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bookmarkStart w:id="0" w:name="_Hlk101780234"/>
      <w:r>
        <w:rPr>
          <w:rFonts w:ascii="Arial" w:hAnsi="Arial" w:eastAsia="宋体" w:cs="Arial"/>
          <w:b/>
          <w:bCs/>
          <w:snapToGrid w:val="0"/>
          <w:kern w:val="0"/>
          <w:sz w:val="24"/>
          <w:szCs w:val="24"/>
          <w:lang w:val="en-US" w:eastAsia="en-US"/>
        </w:rPr>
        <w:t>3GPP TSG-RAN2#12</w:t>
      </w:r>
      <w:r>
        <w:rPr>
          <w:rFonts w:hint="eastAsia" w:ascii="Arial" w:hAnsi="Arial" w:eastAsia="宋体" w:cs="Arial"/>
          <w:b/>
          <w:bCs/>
          <w:snapToGrid w:val="0"/>
          <w:kern w:val="0"/>
          <w:sz w:val="24"/>
          <w:szCs w:val="24"/>
          <w:lang w:val="en-US" w:eastAsia="zh-CN"/>
        </w:rPr>
        <w:t>9</w:t>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ab/>
      </w:r>
      <w:r>
        <w:rPr>
          <w:rFonts w:ascii="Arial" w:hAnsi="Arial" w:eastAsia="宋体" w:cs="Arial"/>
          <w:b/>
          <w:bCs/>
          <w:snapToGrid w:val="0"/>
          <w:kern w:val="0"/>
          <w:sz w:val="24"/>
          <w:szCs w:val="24"/>
          <w:lang w:val="en-US" w:eastAsia="en-US"/>
        </w:rPr>
        <w:t xml:space="preserve">     </w:t>
      </w:r>
      <w:r>
        <w:rPr>
          <w:rFonts w:hint="eastAsia" w:ascii="Arial" w:hAnsi="Arial" w:eastAsia="宋体" w:cs="Arial"/>
          <w:b/>
          <w:bCs/>
          <w:snapToGrid w:val="0"/>
          <w:kern w:val="0"/>
          <w:sz w:val="24"/>
          <w:szCs w:val="24"/>
          <w:lang w:val="en-US" w:eastAsia="zh-CN"/>
        </w:rPr>
        <w:t xml:space="preserve">                          </w:t>
      </w:r>
      <w:r>
        <w:rPr>
          <w:rFonts w:hint="eastAsia" w:ascii="Arial" w:hAnsi="Arial" w:eastAsia="宋体" w:cs="Arial"/>
          <w:b/>
          <w:bCs/>
          <w:i/>
          <w:iCs/>
          <w:snapToGrid w:val="0"/>
          <w:kern w:val="0"/>
          <w:sz w:val="24"/>
          <w:szCs w:val="24"/>
          <w:lang w:val="en-US" w:eastAsia="zh-CN"/>
        </w:rPr>
        <w:t>R2-2500773</w:t>
      </w:r>
    </w:p>
    <w:p>
      <w:pPr>
        <w:overflowPunct w:val="0"/>
        <w:autoSpaceDE w:val="0"/>
        <w:autoSpaceDN w:val="0"/>
        <w:adjustRightInd w:val="0"/>
        <w:snapToGrid w:val="0"/>
        <w:spacing w:after="156" w:afterLines="50" w:line="240" w:lineRule="auto"/>
        <w:jc w:val="left"/>
        <w:textAlignment w:val="baseline"/>
        <w:rPr>
          <w:rFonts w:hint="eastAsia"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Athens, Greece, Feb. 17th – 21st, 2025</w:t>
      </w: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hint="eastAsia" w:ascii="Arial" w:hAnsi="Arial" w:eastAsia="宋体" w:cs="Arial"/>
          <w:b/>
          <w:bCs/>
          <w:snapToGrid w:val="0"/>
          <w:kern w:val="0"/>
          <w:sz w:val="24"/>
          <w:szCs w:val="24"/>
          <w:lang w:val="en-US" w:eastAsia="zh-CN"/>
        </w:rPr>
        <w:t xml:space="preserve">                         </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Source: </w:t>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ab/>
      </w:r>
      <w:r>
        <w:rPr>
          <w:rFonts w:ascii="Arial" w:hAnsi="Arial" w:eastAsia="宋体" w:cs="Arial"/>
          <w:b/>
          <w:bCs/>
          <w:snapToGrid w:val="0"/>
          <w:kern w:val="0"/>
          <w:sz w:val="24"/>
          <w:szCs w:val="24"/>
          <w:lang w:val="en-US" w:eastAsia="zh-CN"/>
        </w:rPr>
        <w:t>ZTE Corporation, Sanechips</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 xml:space="preserve">Title: </w:t>
      </w:r>
      <w:r>
        <w:rPr>
          <w:rFonts w:ascii="Arial" w:hAnsi="Arial" w:eastAsia="宋体" w:cs="Arial"/>
          <w:b/>
          <w:bCs/>
          <w:snapToGrid w:val="0"/>
          <w:kern w:val="0"/>
          <w:sz w:val="24"/>
          <w:szCs w:val="24"/>
          <w:lang w:val="en-US" w:eastAsia="zh-CN"/>
        </w:rPr>
        <w:tab/>
      </w:r>
      <w:r>
        <w:rPr>
          <w:rFonts w:hint="eastAsia" w:ascii="Arial" w:hAnsi="Arial" w:eastAsia="宋体" w:cs="Arial"/>
          <w:b/>
          <w:bCs/>
          <w:snapToGrid w:val="0"/>
          <w:kern w:val="0"/>
          <w:sz w:val="24"/>
          <w:szCs w:val="24"/>
          <w:lang w:val="en-US" w:eastAsia="zh-CN"/>
        </w:rPr>
        <w:t xml:space="preserve">                  Consideration on IoT- NTN TDD mode</w:t>
      </w:r>
    </w:p>
    <w:p>
      <w:pPr>
        <w:overflowPunct w:val="0"/>
        <w:autoSpaceDE w:val="0"/>
        <w:autoSpaceDN w:val="0"/>
        <w:adjustRightInd w:val="0"/>
        <w:snapToGrid w:val="0"/>
        <w:spacing w:after="156" w:afterLines="50" w:line="240" w:lineRule="auto"/>
        <w:jc w:val="left"/>
        <w:textAlignment w:val="baseline"/>
        <w:rPr>
          <w:rFonts w:hint="default"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Agenda item:</w:t>
      </w:r>
      <w:r>
        <w:rPr>
          <w:rFonts w:ascii="Arial" w:hAnsi="Arial" w:eastAsia="宋体" w:cs="Arial"/>
          <w:b/>
          <w:bCs/>
          <w:snapToGrid w:val="0"/>
          <w:kern w:val="0"/>
          <w:sz w:val="24"/>
          <w:szCs w:val="24"/>
          <w:lang w:val="en-US" w:eastAsia="zh-CN"/>
        </w:rPr>
        <w:tab/>
      </w:r>
      <w:bookmarkStart w:id="1" w:name="Source"/>
      <w:bookmarkEnd w:id="1"/>
      <w:r>
        <w:rPr>
          <w:rFonts w:hint="eastAsia" w:ascii="Arial" w:hAnsi="Arial" w:eastAsia="宋体" w:cs="Arial"/>
          <w:b/>
          <w:bCs/>
          <w:snapToGrid w:val="0"/>
          <w:kern w:val="0"/>
          <w:sz w:val="24"/>
          <w:szCs w:val="24"/>
          <w:lang w:val="en-US" w:eastAsia="zh-CN"/>
        </w:rPr>
        <w:t xml:space="preserve">      8.17</w:t>
      </w:r>
    </w:p>
    <w:p>
      <w:pPr>
        <w:overflowPunct w:val="0"/>
        <w:autoSpaceDE w:val="0"/>
        <w:autoSpaceDN w:val="0"/>
        <w:adjustRightInd w:val="0"/>
        <w:snapToGrid w:val="0"/>
        <w:spacing w:after="156" w:afterLines="50" w:line="240" w:lineRule="auto"/>
        <w:jc w:val="left"/>
        <w:textAlignment w:val="baseline"/>
        <w:rPr>
          <w:rFonts w:ascii="Arial" w:hAnsi="Arial" w:eastAsia="宋体" w:cs="Arial"/>
          <w:b/>
          <w:bCs/>
          <w:snapToGrid w:val="0"/>
          <w:kern w:val="0"/>
          <w:sz w:val="24"/>
          <w:szCs w:val="24"/>
          <w:lang w:val="en-US" w:eastAsia="zh-CN"/>
        </w:rPr>
      </w:pPr>
      <w:r>
        <w:rPr>
          <w:rFonts w:ascii="Arial" w:hAnsi="Arial" w:eastAsia="宋体" w:cs="Arial"/>
          <w:b/>
          <w:bCs/>
          <w:snapToGrid w:val="0"/>
          <w:kern w:val="0"/>
          <w:sz w:val="24"/>
          <w:szCs w:val="24"/>
          <w:lang w:val="en-US" w:eastAsia="zh-CN"/>
        </w:rPr>
        <w:t>Document for:</w:t>
      </w:r>
      <w:bookmarkStart w:id="2" w:name="DocumentFor"/>
      <w:bookmarkEnd w:id="2"/>
      <w:r>
        <w:rPr>
          <w:rFonts w:hint="eastAsia" w:ascii="Arial" w:hAnsi="Arial" w:eastAsia="宋体" w:cs="Arial"/>
          <w:b/>
          <w:bCs/>
          <w:snapToGrid w:val="0"/>
          <w:kern w:val="0"/>
          <w:sz w:val="24"/>
          <w:szCs w:val="24"/>
          <w:lang w:val="en-US" w:eastAsia="zh-CN"/>
        </w:rPr>
        <w:t xml:space="preserve">       </w:t>
      </w:r>
      <w:r>
        <w:rPr>
          <w:rFonts w:ascii="Arial" w:hAnsi="Arial" w:eastAsia="宋体" w:cs="Arial"/>
          <w:b/>
          <w:bCs/>
          <w:snapToGrid w:val="0"/>
          <w:kern w:val="0"/>
          <w:sz w:val="24"/>
          <w:szCs w:val="24"/>
          <w:lang w:val="en-US" w:eastAsia="zh-CN"/>
        </w:rPr>
        <w:t>Discussion</w:t>
      </w:r>
      <w:r>
        <w:rPr>
          <w:rFonts w:hint="eastAsia" w:ascii="Arial" w:hAnsi="Arial" w:eastAsia="宋体" w:cs="Arial"/>
          <w:b/>
          <w:bCs/>
          <w:snapToGrid w:val="0"/>
          <w:kern w:val="0"/>
          <w:sz w:val="24"/>
          <w:szCs w:val="24"/>
          <w:lang w:val="en-US" w:eastAsia="zh-CN"/>
        </w:rPr>
        <w:t xml:space="preserve"> and Decision</w:t>
      </w:r>
    </w:p>
    <w:bookmarkEnd w:id="0"/>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pPr>
        <w:rPr>
          <w:rFonts w:hint="default" w:ascii="Times New Roman" w:hAnsi="Times New Roman" w:cs="Times New Roman"/>
          <w:lang w:val="en-US" w:eastAsia="zh-CN"/>
        </w:rPr>
      </w:pPr>
      <w:bookmarkStart w:id="6" w:name="OLE_LINK3"/>
      <w:r>
        <w:rPr>
          <w:rFonts w:hint="default" w:ascii="Times New Roman" w:hAnsi="Times New Roman" w:cs="Times New Roman"/>
          <w:lang w:val="en-US" w:eastAsia="zh-CN"/>
        </w:rPr>
        <w:t>In RAN1#119 meeting, the following agreements have been made</w:t>
      </w:r>
      <w:r>
        <w:rPr>
          <w:rFonts w:hint="eastAsia"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1</w:t>
      </w:r>
      <w:r>
        <w:rPr>
          <w:rFonts w:hint="default" w:ascii="Times New Roman" w:hAnsi="Times New Roman" w:cs="Times New Roman"/>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w:hAnsi="Times" w:eastAsia="Batang" w:cs="Times"/>
                <w:kern w:val="0"/>
                <w:sz w:val="20"/>
                <w:szCs w:val="20"/>
                <w:highlight w:val="green"/>
                <w:lang w:eastAsia="en-US"/>
              </w:rPr>
            </w:pPr>
            <w:r>
              <w:rPr>
                <w:rFonts w:ascii="Times" w:hAnsi="Times" w:eastAsia="Batang" w:cs="Times"/>
                <w:kern w:val="0"/>
                <w:sz w:val="20"/>
                <w:szCs w:val="20"/>
                <w:highlight w:val="green"/>
                <w:lang w:eastAsia="en-US"/>
              </w:rPr>
              <w:t>Agreement</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Regarding operation within the same band as the TDD frame structure of legacy system in the 1.6GHz MSS band (shown below), RAN1 work in Rel-19 considers the following design constraints:</w:t>
            </w:r>
          </w:p>
          <w:p>
            <w:pPr>
              <w:widowControl/>
              <w:numPr>
                <w:ilvl w:val="0"/>
                <w:numId w:val="6"/>
              </w:numPr>
              <w:overflowPunct/>
              <w:autoSpaceDE/>
              <w:autoSpaceDN/>
              <w:adjustRightInd/>
              <w:spacing w:after="0" w:line="240" w:lineRule="auto"/>
              <w:ind w:left="72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At the satellite, all downlink NB-IoT channels/signals in a cell can only use one of the downlink slots in the TDD frame structure (DL1, DL2, DL3 or DL4) across 90ms periods.</w:t>
            </w:r>
          </w:p>
          <w:p>
            <w:pPr>
              <w:widowControl/>
              <w:numPr>
                <w:ilvl w:val="1"/>
                <w:numId w:val="6"/>
              </w:numPr>
              <w:overflowPunct/>
              <w:autoSpaceDE/>
              <w:autoSpaceDN/>
              <w:adjustRightInd/>
              <w:spacing w:after="0" w:line="240" w:lineRule="auto"/>
              <w:ind w:left="144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The same downlink slot is used in all the 90ms periods.</w:t>
            </w:r>
          </w:p>
          <w:p>
            <w:pPr>
              <w:widowControl/>
              <w:numPr>
                <w:ilvl w:val="0"/>
                <w:numId w:val="6"/>
              </w:numPr>
              <w:overflowPunct/>
              <w:autoSpaceDE/>
              <w:autoSpaceDN/>
              <w:adjustRightInd/>
              <w:spacing w:after="0" w:line="240" w:lineRule="auto"/>
              <w:ind w:left="72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At the satellite, all uplink NB-IoT channels in a cell can only use one of the uplink slots in the TDD frame structure (UL1, UL2, UL3 or UL4) across 90ms periods.</w:t>
            </w:r>
          </w:p>
          <w:p>
            <w:pPr>
              <w:widowControl/>
              <w:numPr>
                <w:ilvl w:val="1"/>
                <w:numId w:val="6"/>
              </w:numPr>
              <w:overflowPunct/>
              <w:autoSpaceDE/>
              <w:autoSpaceDN/>
              <w:adjustRightInd/>
              <w:spacing w:after="0" w:line="240" w:lineRule="auto"/>
              <w:ind w:left="144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The same uplink slot is used in all the 90ms periods.</w:t>
            </w:r>
          </w:p>
          <w:p>
            <w:pPr>
              <w:widowControl/>
              <w:numPr>
                <w:ilvl w:val="0"/>
                <w:numId w:val="6"/>
              </w:numPr>
              <w:overflowPunct/>
              <w:autoSpaceDE/>
              <w:autoSpaceDN/>
              <w:adjustRightInd/>
              <w:spacing w:after="0" w:line="240" w:lineRule="auto"/>
              <w:ind w:left="72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The one uplink slot and one downlink slot in the TDD frame structure have the same index (DL1 &amp; UL1, DL2 &amp; UL2, DL3 &amp; UL3, or DL4 &amp; UL4).</w:t>
            </w:r>
          </w:p>
          <w:p>
            <w:pPr>
              <w:widowControl/>
              <w:numPr>
                <w:ilvl w:val="0"/>
                <w:numId w:val="6"/>
              </w:numPr>
              <w:overflowPunct/>
              <w:autoSpaceDE/>
              <w:autoSpaceDN/>
              <w:adjustRightInd/>
              <w:spacing w:after="0" w:line="240" w:lineRule="auto"/>
              <w:ind w:left="720" w:hanging="360"/>
              <w:contextualSpacing/>
              <w:jc w:val="left"/>
              <w:textAlignment w:val="auto"/>
              <w:rPr>
                <w:rFonts w:ascii="Times" w:hAnsi="Times" w:eastAsia="Batang"/>
                <w:kern w:val="0"/>
                <w:sz w:val="20"/>
                <w:szCs w:val="24"/>
                <w:lang w:eastAsia="zh-CN"/>
              </w:rPr>
            </w:pPr>
            <w:r>
              <w:rPr>
                <w:rFonts w:ascii="Times" w:hAnsi="Times" w:eastAsia="Batang"/>
                <w:kern w:val="0"/>
                <w:sz w:val="20"/>
                <w:szCs w:val="24"/>
                <w:lang w:eastAsia="zh-CN"/>
              </w:rPr>
              <w:t>NOTE: this does not imply that the only configuration(s) to be specified are according to these constraints.</w:t>
            </w:r>
          </w:p>
          <w:p>
            <w:pPr>
              <w:numPr>
                <w:ilvl w:val="-1"/>
                <w:numId w:val="0"/>
              </w:numPr>
              <w:tabs>
                <w:tab w:val="left" w:pos="1619"/>
              </w:tabs>
              <w:spacing w:before="75" w:beforeAutospacing="0" w:after="75" w:afterAutospacing="0" w:line="315" w:lineRule="atLeast"/>
              <w:ind w:left="-1" w:firstLine="0"/>
              <w:jc w:val="center"/>
              <w:rPr>
                <w:rFonts w:hint="eastAsia"/>
                <w:lang w:val="en-US" w:eastAsia="zh-CN"/>
              </w:rPr>
            </w:pPr>
            <w:r>
              <w:rPr>
                <w:lang w:eastAsia="zh-CN"/>
              </w:rPr>
              <w:drawing>
                <wp:inline distT="0" distB="0" distL="0" distR="0">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highlight w:val="green"/>
                <w:lang w:eastAsia="en-US"/>
              </w:rPr>
              <w:t>Agreement</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The offset between the 90ms TDD structure and the 10240ms H-SFN is to be studied considering at least the following options: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 Always the same across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1-1: H-SFN duration is changed to X radio frames, with X a multiple of 9.</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1-2: H-SFN duration is unchanged</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2: Different across some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 xml:space="preserve">Option 2-1: UE is indicated (implicitly or explicitly) the offset between H-SFN and 90ms TDD structure based on some downlink signal (e.g. one of NPSS/NSSS/NPBCH/SIB1-NB) </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2-2: Total number of H-SFN is changed to be a multiple of 9.</w:t>
            </w:r>
          </w:p>
          <w:p>
            <w:pPr>
              <w:widowControl/>
              <w:spacing w:after="0" w:line="240" w:lineRule="auto"/>
              <w:jc w:val="left"/>
              <w:rPr>
                <w:rFonts w:ascii="Times" w:hAnsi="Times" w:eastAsia="Batang" w:cs="Times"/>
                <w:kern w:val="0"/>
                <w:sz w:val="20"/>
                <w:szCs w:val="20"/>
                <w:highlight w:val="green"/>
                <w:lang w:eastAsia="en-US"/>
              </w:rPr>
            </w:pP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highlight w:val="green"/>
                <w:lang w:eastAsia="en-US"/>
              </w:rPr>
              <w:t>Agreement</w:t>
            </w:r>
          </w:p>
          <w:p>
            <w:pPr>
              <w:widowControl/>
              <w:spacing w:after="0" w:line="240" w:lineRule="auto"/>
              <w:jc w:val="left"/>
              <w:rPr>
                <w:rFonts w:ascii="Times" w:hAnsi="Times" w:eastAsia="Batang" w:cs="Times"/>
                <w:kern w:val="0"/>
                <w:sz w:val="20"/>
                <w:szCs w:val="20"/>
                <w:u w:val="single"/>
                <w:lang w:eastAsia="en-US"/>
              </w:rPr>
            </w:pPr>
            <w:r>
              <w:rPr>
                <w:rFonts w:ascii="Times" w:hAnsi="Times" w:eastAsia="Batang" w:cs="Times"/>
                <w:kern w:val="0"/>
                <w:sz w:val="20"/>
                <w:szCs w:val="20"/>
                <w:lang w:eastAsia="en-US"/>
              </w:rPr>
              <w:t>RAN1 to further discuss how to handle the overlap of NPUSCH with non-U NB-IoT subframes and the overlap of NPRACH (including NPRACH occasions) with non-U NB-IoT subframes, including studying at least the following:</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New periodicities to align with the TDD structure.</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Postponement of a channel when it overlaps with non-U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Restriction of a channel to be fully confined within a single set of U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Dropping (full or partial) of channels when they overlap with non-U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Impact on segmented pre-compensation.</w:t>
            </w:r>
          </w:p>
          <w:p>
            <w:pPr>
              <w:widowControl/>
              <w:spacing w:after="0" w:line="240" w:lineRule="auto"/>
              <w:contextualSpacing/>
              <w:jc w:val="left"/>
              <w:rPr>
                <w:rFonts w:ascii="Times" w:hAnsi="Times" w:eastAsia="Batang" w:cs="Times"/>
                <w:kern w:val="0"/>
                <w:sz w:val="20"/>
                <w:szCs w:val="20"/>
                <w:lang w:eastAsia="zh-CN"/>
              </w:rPr>
            </w:pP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highlight w:val="green"/>
                <w:lang w:eastAsia="en-US"/>
              </w:rPr>
              <w:t>Agreement</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New periodicities to align with the TDD structure.</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Postponement of a channel when it overlaps with non-D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Restriction of a channel to be fully confined within a single set of D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Dropping (full or partial) of channels when they overlap with non-D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The non-D NB-IoT subframes are not “NB-IoT DL subframes” from the specifications</w:t>
            </w:r>
          </w:p>
          <w:p>
            <w:pPr>
              <w:widowControl/>
              <w:spacing w:after="0" w:line="240" w:lineRule="auto"/>
              <w:contextualSpacing/>
              <w:jc w:val="left"/>
              <w:rPr>
                <w:rFonts w:ascii="Times" w:hAnsi="Times" w:eastAsia="Batang" w:cs="Times"/>
                <w:kern w:val="0"/>
                <w:sz w:val="20"/>
                <w:szCs w:val="20"/>
                <w:lang w:eastAsia="zh-CN"/>
              </w:rPr>
            </w:pP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highlight w:val="green"/>
                <w:lang w:eastAsia="en-US"/>
              </w:rPr>
              <w:t>Agreement</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 xml:space="preserve">The downlink subframes within D=8 are to be down-selected among the following: </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 [3 4 5 6 7 8 9 0] (across two consecutive radio 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2: [4 5 6 7 8 9 0 1] (across two consecutive radio 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3: [8 9 0 1 2 3 4 5] (across two consecutive radio frames)</w:t>
            </w:r>
          </w:p>
          <w:p>
            <w:pPr>
              <w:numPr>
                <w:ilvl w:val="0"/>
                <w:numId w:val="6"/>
              </w:numPr>
              <w:spacing w:after="0" w:line="240" w:lineRule="auto"/>
              <w:ind w:left="720" w:hanging="360"/>
              <w:contextualSpacing/>
              <w:rPr>
                <w:rFonts w:hint="eastAsia"/>
                <w:lang w:val="en-US" w:eastAsia="zh-CN"/>
              </w:rPr>
            </w:pPr>
            <w:r>
              <w:rPr>
                <w:rFonts w:ascii="Times" w:hAnsi="Times" w:eastAsia="Batang" w:cs="Times New Roman"/>
                <w:kern w:val="0"/>
                <w:sz w:val="20"/>
                <w:szCs w:val="24"/>
                <w:lang w:eastAsia="zh-CN"/>
              </w:rPr>
              <w:t>Option 4: [9 0 1 2 3 4 5 6] (across two consecutive radio frames)</w:t>
            </w:r>
          </w:p>
        </w:tc>
      </w:tr>
    </w:tbl>
    <w:p>
      <w:pPr>
        <w:rPr>
          <w:rFonts w:hint="default" w:ascii="Times New Roman" w:hAnsi="Times New Roman" w:cs="Times New Roman"/>
          <w:lang w:val="en-US" w:eastAsia="zh-CN"/>
        </w:rPr>
      </w:pPr>
      <w:r>
        <w:rPr>
          <w:rFonts w:hint="default" w:ascii="Times New Roman" w:hAnsi="Times New Roman" w:cs="Times New Roman"/>
          <w:lang w:val="en-US" w:eastAsia="zh-CN"/>
        </w:rPr>
        <w:t>In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RAN#106</w:t>
      </w:r>
      <w:r>
        <w:rPr>
          <w:rFonts w:hint="eastAsia" w:ascii="Times New Roman" w:hAnsi="Times New Roman" w:cs="Times New Roman"/>
          <w:lang w:val="en-US" w:eastAsia="zh-CN"/>
        </w:rPr>
        <w:t>, the r</w:t>
      </w:r>
      <w:r>
        <w:rPr>
          <w:rFonts w:hint="default" w:ascii="Times New Roman" w:hAnsi="Times New Roman" w:cs="Times New Roman"/>
          <w:lang w:val="en-US" w:eastAsia="zh-CN"/>
        </w:rPr>
        <w:t>evised WID on introduction of IoT-NTN TDD mode[</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has been agreed to </w:t>
      </w:r>
      <w:r>
        <w:rPr>
          <w:rFonts w:hint="default" w:ascii="Times New Roman" w:hAnsi="Times New Roman" w:cs="Times New Roman"/>
          <w:highlight w:val="yellow"/>
          <w:lang w:val="en-US" w:eastAsia="zh-CN"/>
        </w:rPr>
        <w:t>support a pattern with a period of 9 radio frames for the target MSS allocated band, where D=U=8 with a fixed guard period</w:t>
      </w:r>
      <w:bookmarkEnd w:id="6"/>
      <w:r>
        <w:rPr>
          <w:rFonts w:hint="default" w:ascii="Times New Roman" w:hAnsi="Times New Roman" w:cs="Times New Roman"/>
          <w:lang w:val="en-US" w:eastAsia="zh-CN"/>
        </w:rPr>
        <w:t>.</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bookmarkStart w:id="7" w:name="OLE_LINK22"/>
      <w:r>
        <w:rPr>
          <w:rFonts w:hint="default" w:ascii="Times New Roman" w:hAnsi="Times New Roman" w:cs="Times New Roman"/>
          <w:lang w:val="en-US" w:eastAsia="zh-CN"/>
        </w:rPr>
        <w:t>we will discuss the IoT-NTN TDD mode related RAN2 impacts and give our proposals.</w:t>
      </w:r>
      <w:bookmarkEnd w:id="7"/>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pPr>
        <w:pStyle w:val="3"/>
        <w:widowControl/>
        <w:numPr>
          <w:ilvl w:val="1"/>
          <w:numId w:val="5"/>
        </w:numPr>
        <w:pBdr>
          <w:top w:val="single" w:color="auto" w:sz="12" w:space="3"/>
        </w:pBdr>
        <w:tabs>
          <w:tab w:val="clear" w:pos="432"/>
        </w:tabs>
        <w:overflowPunct w:val="0"/>
        <w:autoSpaceDE w:val="0"/>
        <w:autoSpaceDN w:val="0"/>
        <w:adjustRightInd w:val="0"/>
        <w:spacing w:before="240" w:after="180" w:line="240" w:lineRule="auto"/>
        <w:ind w:left="567" w:leftChars="0" w:hanging="567" w:firstLineChars="0"/>
        <w:jc w:val="left"/>
        <w:textAlignment w:val="baseline"/>
        <w:rPr>
          <w:rFonts w:hint="eastAsia" w:cs="Arial"/>
          <w:b w:val="0"/>
          <w:bCs w:val="0"/>
          <w:kern w:val="0"/>
          <w:sz w:val="28"/>
          <w:szCs w:val="28"/>
          <w:lang w:val="en-US" w:eastAsia="zh-CN"/>
        </w:rPr>
      </w:pPr>
      <w:r>
        <w:rPr>
          <w:rFonts w:hint="eastAsia" w:cs="Arial"/>
          <w:b w:val="0"/>
          <w:bCs w:val="0"/>
          <w:kern w:val="0"/>
          <w:sz w:val="28"/>
          <w:szCs w:val="28"/>
          <w:lang w:val="en-US" w:eastAsia="zh-CN"/>
        </w:rPr>
        <w:t>Identified RAN2 issues for IoT NTN TDD</w:t>
      </w:r>
    </w:p>
    <w:p>
      <w:pPr>
        <w:rPr>
          <w:rFonts w:hint="default"/>
          <w:lang w:val="en-US" w:eastAsia="zh-CN"/>
        </w:rPr>
      </w:pPr>
      <w:r>
        <w:rPr>
          <w:rFonts w:hint="eastAsia"/>
          <w:lang w:val="en-US" w:eastAsia="zh-CN"/>
        </w:rPr>
        <w:t>In this section, RAN2 impacts are discussed considering RAN1 progress and agreements. In the proposal part, RAN2 issues to be discussed with high priority (e.g., issues that is less dependent on RAN1 progress) are identified.</w:t>
      </w:r>
    </w:p>
    <w:p>
      <w:pPr>
        <w:rPr>
          <w:rFonts w:hint="eastAsia"/>
          <w:lang w:val="en-US" w:eastAsia="zh-CN"/>
        </w:rPr>
      </w:pPr>
      <w:r>
        <w:rPr>
          <w:rFonts w:hint="eastAsia"/>
          <w:lang w:val="en-US" w:eastAsia="zh-CN"/>
        </w:rPr>
        <w:t xml:space="preserve">Since the IoT NTN TDD </w:t>
      </w:r>
      <w:r>
        <w:rPr>
          <w:rFonts w:hint="default"/>
          <w:lang w:val="en-US" w:eastAsia="zh-CN"/>
        </w:rPr>
        <w:t xml:space="preserve">pattern with a period of 9 radio frames </w:t>
      </w:r>
      <w:r>
        <w:rPr>
          <w:rFonts w:hint="eastAsia"/>
          <w:lang w:val="en-US" w:eastAsia="zh-CN"/>
        </w:rPr>
        <w:t xml:space="preserve">is not aligned with the legacy NB-IoT periodicity(e.g. H-SFN period, MIB periodicity, SIB1 periodicity, Paging DRX cycle, NPRACH periodicity etc) and long “G” period, which may lead to the situation that channel and/or signal can be overlapped with invalid subframes. In order to </w:t>
      </w:r>
      <w:r>
        <w:rPr>
          <w:rFonts w:hint="default"/>
          <w:lang w:val="en-US" w:eastAsia="zh-CN"/>
        </w:rPr>
        <w:t xml:space="preserve">support a </w:t>
      </w:r>
      <w:r>
        <w:rPr>
          <w:rFonts w:hint="eastAsia"/>
          <w:lang w:val="en-US" w:eastAsia="zh-CN"/>
        </w:rPr>
        <w:t xml:space="preserve">TDD </w:t>
      </w:r>
      <w:r>
        <w:rPr>
          <w:rFonts w:hint="default"/>
          <w:lang w:val="en-US" w:eastAsia="zh-CN"/>
        </w:rPr>
        <w:t>pattern with a period of 9 radio frames for the target MSS allocated band, where D=U=8 with a fixed guard period</w:t>
      </w:r>
      <w:r>
        <w:rPr>
          <w:rFonts w:hint="eastAsia"/>
          <w:lang w:val="en-US" w:eastAsia="zh-CN"/>
        </w:rPr>
        <w:t>, RAN1 has identified the following issues[3]: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both"/>
              <w:rPr>
                <w:rFonts w:ascii="Times New Roman" w:hAnsi="Times New Roman" w:eastAsia="Malgun Gothic" w:cs="Times New Roman"/>
                <w:kern w:val="0"/>
                <w:sz w:val="20"/>
                <w:szCs w:val="20"/>
                <w:lang w:eastAsia="en-US"/>
              </w:rPr>
            </w:pPr>
            <w:r>
              <w:rPr>
                <w:rFonts w:ascii="Times New Roman" w:hAnsi="Times New Roman" w:eastAsia="Malgun Gothic" w:cs="Times New Roman"/>
                <w:kern w:val="0"/>
                <w:sz w:val="20"/>
                <w:szCs w:val="20"/>
                <w:highlight w:val="green"/>
                <w:lang w:eastAsia="en-US"/>
              </w:rPr>
              <w:t>Agreement</w:t>
            </w:r>
          </w:p>
          <w:p>
            <w:pPr>
              <w:widowControl/>
              <w:spacing w:after="0" w:line="259" w:lineRule="auto"/>
              <w:jc w:val="left"/>
              <w:rPr>
                <w:rFonts w:ascii="Times New Roman" w:hAnsi="Times New Roman" w:eastAsia="Batang" w:cs="Times New Roman"/>
                <w:kern w:val="0"/>
                <w:sz w:val="20"/>
                <w:szCs w:val="20"/>
                <w:lang w:val="en-US" w:eastAsia="en-US"/>
              </w:rPr>
            </w:pPr>
            <w:r>
              <w:rPr>
                <w:rFonts w:ascii="Times New Roman" w:hAnsi="Times New Roman" w:eastAsia="Batang" w:cs="Times New Roman"/>
                <w:kern w:val="0"/>
                <w:sz w:val="20"/>
                <w:szCs w:val="20"/>
                <w:lang w:val="en-US" w:eastAsia="en-US"/>
              </w:rPr>
              <w:t xml:space="preserve">The impact of the TDD pattern at least on the following channels / signals are evaluated at least qualitatively (e.g. specification impact, number of available instances, etc.): </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SIB1-NB</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Other SIBs needed for basic NB-IoT NTN operation (e.g. SIB2, SIB31)</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Paging</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NPRACH / RAR</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NPSS/NSSS/NPBCH</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NPDCCH, NPUSCH, NPDSCH</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ascii="Times New Roman" w:hAnsi="Times New Roman" w:eastAsia="Batang" w:cs="Times New Roman"/>
                <w:kern w:val="0"/>
                <w:sz w:val="20"/>
                <w:szCs w:val="20"/>
                <w:lang w:eastAsia="zh-CN"/>
              </w:rPr>
            </w:pPr>
            <w:r>
              <w:rPr>
                <w:rFonts w:ascii="Times New Roman" w:hAnsi="Times New Roman" w:eastAsia="Batang" w:cs="Times New Roman"/>
                <w:kern w:val="0"/>
                <w:sz w:val="20"/>
                <w:szCs w:val="20"/>
                <w:lang w:eastAsia="zh-CN"/>
              </w:rPr>
              <w:t>Note: Study for the above channels / signals may continue during the normative phase.</w:t>
            </w:r>
          </w:p>
          <w:p>
            <w:pPr>
              <w:widowControl/>
              <w:numPr>
                <w:ilvl w:val="0"/>
                <w:numId w:val="7"/>
              </w:numPr>
              <w:overflowPunct w:val="0"/>
              <w:autoSpaceDE w:val="0"/>
              <w:autoSpaceDN w:val="0"/>
              <w:adjustRightInd w:val="0"/>
              <w:spacing w:after="0" w:line="259" w:lineRule="auto"/>
              <w:ind w:left="720" w:hanging="360"/>
              <w:contextualSpacing/>
              <w:jc w:val="left"/>
              <w:textAlignment w:val="baseline"/>
              <w:rPr>
                <w:rFonts w:hint="eastAsia" w:ascii="Times New Roman" w:hAnsi="Times New Roman"/>
                <w:bCs/>
                <w:kern w:val="2"/>
                <w:sz w:val="21"/>
                <w:szCs w:val="24"/>
                <w:vertAlign w:val="baseline"/>
                <w:lang w:val="en-US" w:eastAsia="zh-CN"/>
              </w:rPr>
            </w:pPr>
            <w:r>
              <w:rPr>
                <w:rFonts w:ascii="Times New Roman" w:hAnsi="Times New Roman" w:eastAsia="Batang" w:cs="Times New Roman"/>
                <w:kern w:val="0"/>
                <w:sz w:val="20"/>
                <w:szCs w:val="20"/>
                <w:lang w:eastAsia="zh-CN"/>
              </w:rPr>
              <w:t>It is up to companies to perform link level evaluations for some of the aspects above.</w:t>
            </w:r>
          </w:p>
        </w:tc>
      </w:tr>
    </w:tbl>
    <w:p>
      <w:pPr>
        <w:rPr>
          <w:rFonts w:hint="eastAsia"/>
          <w:lang w:val="en-US" w:eastAsia="zh-CN"/>
        </w:rPr>
      </w:pPr>
    </w:p>
    <w:p>
      <w:pPr>
        <w:rPr>
          <w:rFonts w:hint="default"/>
          <w:lang w:val="en-US" w:eastAsia="zh-CN"/>
        </w:rPr>
      </w:pPr>
      <w:r>
        <w:rPr>
          <w:rFonts w:hint="eastAsia"/>
          <w:lang w:val="en-US" w:eastAsia="zh-CN"/>
        </w:rPr>
        <w:t>Below gives some analysis of RAN1 identified issues and its RAN2 impact, as well as additional RAN2 issues.</w:t>
      </w:r>
    </w:p>
    <w:p>
      <w:pPr>
        <w:rPr>
          <w:rFonts w:hint="default" w:ascii="Times New Roman" w:hAnsi="Times New Roman"/>
          <w:b/>
          <w:bCs/>
          <w:kern w:val="2"/>
          <w:sz w:val="21"/>
          <w:szCs w:val="20"/>
          <w:lang w:val="en-US" w:eastAsia="zh-CN"/>
        </w:rPr>
      </w:pPr>
      <w:r>
        <w:rPr>
          <w:rFonts w:hint="default" w:ascii="Times New Roman" w:hAnsi="Times New Roman"/>
          <w:b/>
          <w:bCs/>
          <w:kern w:val="2"/>
          <w:sz w:val="21"/>
          <w:szCs w:val="20"/>
          <w:u w:val="single"/>
          <w:lang w:val="en-US" w:eastAsia="zh-CN"/>
        </w:rPr>
        <w:t xml:space="preserve">Enhancements on </w:t>
      </w:r>
      <w:r>
        <w:rPr>
          <w:rFonts w:ascii="Times New Roman" w:hAnsi="Times New Roman" w:cs="Times New Roman" w:eastAsiaTheme="minorEastAsia"/>
          <w:b/>
          <w:bCs/>
          <w:kern w:val="2"/>
          <w:sz w:val="20"/>
          <w:szCs w:val="20"/>
          <w:u w:val="single"/>
          <w:lang w:eastAsia="zh-CN"/>
        </w:rPr>
        <w:t>NPSS/NSSS/NPBCH</w:t>
      </w:r>
      <w:r>
        <w:rPr>
          <w:rFonts w:hint="default" w:ascii="Times New Roman" w:hAnsi="Times New Roman" w:cs="Times New Roman" w:eastAsiaTheme="minorEastAsia"/>
          <w:b/>
          <w:bCs/>
          <w:kern w:val="2"/>
          <w:sz w:val="20"/>
          <w:szCs w:val="20"/>
          <w:u w:val="single"/>
          <w:lang w:val="en-US" w:eastAsia="zh-CN"/>
        </w:rPr>
        <w:t xml:space="preserve"> and/or </w:t>
      </w:r>
      <w:r>
        <w:rPr>
          <w:rFonts w:ascii="Times New Roman" w:hAnsi="Times New Roman" w:cs="Times New Roman" w:eastAsiaTheme="minorEastAsia"/>
          <w:b/>
          <w:bCs/>
          <w:kern w:val="2"/>
          <w:sz w:val="20"/>
          <w:szCs w:val="20"/>
          <w:u w:val="single"/>
          <w:lang w:eastAsia="zh-CN"/>
        </w:rPr>
        <w:t>SIB1-NB</w:t>
      </w:r>
      <w:r>
        <w:rPr>
          <w:rFonts w:hint="default" w:ascii="Times New Roman" w:hAnsi="Times New Roman" w:cs="Times New Roman" w:eastAsiaTheme="minorEastAsia"/>
          <w:b/>
          <w:bCs/>
          <w:kern w:val="2"/>
          <w:sz w:val="20"/>
          <w:szCs w:val="20"/>
          <w:u w:val="single"/>
          <w:lang w:val="en-US" w:eastAsia="zh-CN"/>
        </w:rPr>
        <w:t xml:space="preserve"> reception</w:t>
      </w:r>
    </w:p>
    <w:p>
      <w:pPr>
        <w:rPr>
          <w:rFonts w:hint="eastAsia"/>
          <w:lang w:val="en-US" w:eastAsia="zh-CN"/>
        </w:rPr>
      </w:pPr>
      <w:r>
        <w:rPr>
          <w:rFonts w:hint="eastAsia"/>
          <w:lang w:val="en-US" w:eastAsia="zh-CN"/>
        </w:rPr>
        <w:t xml:space="preserve">Whether to enhance </w:t>
      </w:r>
      <w:r>
        <w:rPr>
          <w:lang w:eastAsia="zh-CN"/>
        </w:rPr>
        <w:t>NPSS/NSSS/NPBCH</w:t>
      </w:r>
      <w:r>
        <w:rPr>
          <w:rFonts w:hint="eastAsia"/>
          <w:lang w:val="en-US" w:eastAsia="zh-CN"/>
        </w:rPr>
        <w:t xml:space="preserve"> and/or </w:t>
      </w:r>
      <w:r>
        <w:rPr>
          <w:lang w:eastAsia="zh-CN"/>
        </w:rPr>
        <w:t>SIB1-NB</w:t>
      </w:r>
      <w:r>
        <w:rPr>
          <w:rFonts w:hint="eastAsia"/>
          <w:lang w:val="en-US" w:eastAsia="zh-CN"/>
        </w:rPr>
        <w:t xml:space="preserve"> reception depends on whether downlink coverage enhancement (e.g. reception with repetitions) </w:t>
      </w:r>
      <w:r>
        <w:rPr>
          <w:rFonts w:hint="default"/>
          <w:lang w:val="en-US" w:eastAsia="zh-CN"/>
        </w:rPr>
        <w:t xml:space="preserve">is necessary </w:t>
      </w:r>
      <w:r>
        <w:rPr>
          <w:rFonts w:hint="eastAsia"/>
          <w:lang w:val="en-US" w:eastAsia="zh-CN"/>
        </w:rPr>
        <w:t xml:space="preserve">for IoT-NTN TDD or not. For example, in the current 3GPP NB-IoT TDD system, the UE's MIB-TDD-NB uses a fixed schedule with a periodicity of 640 ms and repetitions are made within 640 ms. The first transmission of the MIB-TDD-NB is scheduled in subframe #9 of radio frames for which the SFN mod 64 = 0 and repetitions are scheduled in subframe #9 of all other radio frames. The transmissions are arranged in 8 independently decodable blocks of 80 ms duration. Since there is a MIB block transmission in each frame and each transmission is a independently decodable block, if robust reception and/or coverage enhancement is not considered for MIB reception (i.e., UE can receive and decode MIB based on only one transmission), the MIB transmission mechanism can work in IoT NTN TDD system. </w:t>
      </w:r>
    </w:p>
    <w:p>
      <w:pPr>
        <w:rPr>
          <w:rFonts w:hint="eastAsia"/>
          <w:lang w:val="en-US" w:eastAsia="zh-CN"/>
        </w:rPr>
      </w:pPr>
      <w:r>
        <w:rPr>
          <w:rFonts w:hint="eastAsia"/>
          <w:lang w:val="en-US" w:eastAsia="zh-CN"/>
        </w:rPr>
        <w:t xml:space="preserve">In the current specification, the SystemInformationBlockType1-NB (SIB1-NB) uses a fixed schedule with a periodicity of 2560 ms, and the SIB1-NB transmission occurs every other frame in 16 continuous frames. Although the SIB1 periodicity of 2560 ms is not aligned with the TDD </w:t>
      </w:r>
      <w:r>
        <w:rPr>
          <w:rFonts w:hint="default"/>
          <w:lang w:val="en-US" w:eastAsia="zh-CN"/>
        </w:rPr>
        <w:t>pattern period of 9</w:t>
      </w:r>
      <w:r>
        <w:rPr>
          <w:rFonts w:hint="eastAsia"/>
          <w:lang w:val="en-US" w:eastAsia="zh-CN"/>
        </w:rPr>
        <w:t>0ms, if robust reception and/or coverage enhancement is not considered for SIB1 reception, SIB1 transmission mechanism can still work in IoT NTN TDD system for dense repetition.</w:t>
      </w:r>
    </w:p>
    <w:p>
      <w:pPr>
        <w:rPr>
          <w:rFonts w:hint="default"/>
          <w:lang w:val="en-US" w:eastAsia="zh-CN"/>
        </w:rPr>
      </w:pPr>
      <w:r>
        <w:rPr>
          <w:rFonts w:hint="eastAsia"/>
          <w:lang w:val="en-US" w:eastAsia="zh-CN"/>
        </w:rPr>
        <w:t xml:space="preserve">It is understood that RAN1 will evaluate the necessity of MIB/SIB1 repetition in IoT NTN TDD system considering the link budget as well as performance requirement. Therefore discussion on enhancements on MIB and SIB1 transmission mechanism can wait for more progress in RAN1. </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Observation 1a: If coverage enhancement</w:t>
      </w:r>
      <w:r>
        <w:rPr>
          <w:rFonts w:hint="eastAsia"/>
          <w:b/>
          <w:bCs w:val="0"/>
          <w:strike w:val="0"/>
          <w:dstrike w:val="0"/>
          <w:kern w:val="2"/>
          <w:sz w:val="20"/>
          <w:szCs w:val="20"/>
          <w:lang w:val="en-US" w:eastAsia="zh-CN"/>
        </w:rPr>
        <w:t xml:space="preserve"> </w:t>
      </w:r>
      <w:r>
        <w:rPr>
          <w:rFonts w:hint="eastAsia" w:ascii="Times New Roman" w:hAnsi="Times New Roman"/>
          <w:b/>
          <w:bCs w:val="0"/>
          <w:strike w:val="0"/>
          <w:dstrike w:val="0"/>
          <w:kern w:val="2"/>
          <w:sz w:val="20"/>
          <w:szCs w:val="20"/>
          <w:lang w:val="en-US" w:eastAsia="zh-CN"/>
        </w:rPr>
        <w:t>(e.g. reception with repetition</w:t>
      </w:r>
      <w:r>
        <w:rPr>
          <w:rFonts w:hint="eastAsia"/>
          <w:b/>
          <w:bCs w:val="0"/>
          <w:strike w:val="0"/>
          <w:dstrike w:val="0"/>
          <w:kern w:val="2"/>
          <w:sz w:val="20"/>
          <w:szCs w:val="20"/>
          <w:lang w:val="en-US" w:eastAsia="zh-CN"/>
        </w:rPr>
        <w:t>s</w:t>
      </w:r>
      <w:r>
        <w:rPr>
          <w:rFonts w:hint="eastAsia" w:ascii="Times New Roman" w:hAnsi="Times New Roman"/>
          <w:b/>
          <w:bCs w:val="0"/>
          <w:strike w:val="0"/>
          <w:dstrike w:val="0"/>
          <w:kern w:val="2"/>
          <w:sz w:val="20"/>
          <w:szCs w:val="20"/>
          <w:lang w:val="en-US" w:eastAsia="zh-CN"/>
        </w:rPr>
        <w:t>) is not needed for MIB and SIB1 reception, the existing MIB and SIB1 transmission mechanism can work in IoT NTN TDD system.</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 xml:space="preserve">Observation 1b: </w:t>
      </w:r>
      <w:r>
        <w:rPr>
          <w:rFonts w:hint="eastAsia" w:ascii="Times" w:hAnsi="Times" w:eastAsia="Batang" w:cs="Times New Roman"/>
          <w:b/>
          <w:bCs w:val="0"/>
          <w:strike w:val="0"/>
          <w:dstrike w:val="0"/>
          <w:kern w:val="0"/>
          <w:sz w:val="20"/>
          <w:szCs w:val="20"/>
          <w:lang w:val="en-US" w:eastAsia="zh-CN"/>
        </w:rPr>
        <w:t xml:space="preserve">Discussion on optimization of the </w:t>
      </w:r>
      <w:r>
        <w:rPr>
          <w:rFonts w:hint="eastAsia" w:ascii="Times New Roman" w:hAnsi="Times New Roman"/>
          <w:b/>
          <w:bCs w:val="0"/>
          <w:strike w:val="0"/>
          <w:dstrike w:val="0"/>
          <w:kern w:val="2"/>
          <w:sz w:val="20"/>
          <w:szCs w:val="20"/>
          <w:lang w:val="en-US" w:eastAsia="zh-CN"/>
        </w:rPr>
        <w:t>MIB and SIB1 transmission mechanism in IoT NTN TDD system can wait for more RAN1 progress, e.g., on the necessity of MIB/SIB1 repetition in IoT NTN TDD system.</w:t>
      </w:r>
    </w:p>
    <w:p>
      <w:pPr>
        <w:pStyle w:val="53"/>
        <w:numPr>
          <w:ilvl w:val="255"/>
          <w:numId w:val="0"/>
        </w:numPr>
        <w:spacing w:before="75" w:beforeAutospacing="0" w:after="75" w:afterAutospacing="0" w:line="315" w:lineRule="atLeast"/>
        <w:rPr>
          <w:rFonts w:hint="default"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RACH adaption</w:t>
      </w:r>
    </w:p>
    <w:p>
      <w:pPr>
        <w:rPr>
          <w:rFonts w:hint="eastAsia"/>
          <w:lang w:val="en-US" w:eastAsia="zh-CN"/>
        </w:rPr>
      </w:pPr>
      <w:r>
        <w:rPr>
          <w:rFonts w:hint="eastAsia"/>
          <w:lang w:val="en-US" w:eastAsia="zh-CN"/>
        </w:rPr>
        <w:t xml:space="preserve">In the current NB-IoT specification, </w:t>
      </w:r>
      <w:r>
        <w:rPr>
          <w:rFonts w:hint="eastAsia"/>
          <w:lang w:val="en-GB" w:eastAsia="en-US"/>
        </w:rPr>
        <w:t>NPRACH periodicity</w:t>
      </w:r>
      <w:r>
        <w:rPr>
          <w:rFonts w:hint="eastAsia"/>
          <w:lang w:val="en-US" w:eastAsia="zh-CN"/>
        </w:rPr>
        <w:t xml:space="preserve"> value range</w:t>
      </w:r>
      <w:r>
        <w:rPr>
          <w:rFonts w:hint="eastAsia"/>
          <w:lang w:val="en-GB" w:eastAsia="en-US"/>
        </w:rPr>
        <w:t xml:space="preserve"> is</w:t>
      </w:r>
      <w:r>
        <w:rPr>
          <w:rFonts w:hint="eastAsia"/>
          <w:lang w:val="en-US" w:eastAsia="zh-CN"/>
        </w:rPr>
        <w:t xml:space="preserve"> [</w:t>
      </w:r>
      <w:r>
        <w:rPr>
          <w:rFonts w:hint="eastAsia"/>
          <w:lang w:val="en-GB" w:eastAsia="en-US"/>
        </w:rPr>
        <w:t>ms40, ms80, ms160, ms</w:t>
      </w:r>
      <w:r>
        <w:rPr>
          <w:rFonts w:hint="eastAsia"/>
          <w:lang w:val="en-US" w:eastAsia="zh-CN"/>
        </w:rPr>
        <w:t>24</w:t>
      </w:r>
      <w:r>
        <w:rPr>
          <w:rFonts w:hint="eastAsia"/>
          <w:lang w:val="en-GB" w:eastAsia="en-US"/>
        </w:rPr>
        <w:t>0, ms320, ms640, ms1280, ms2560</w:t>
      </w:r>
      <w:r>
        <w:rPr>
          <w:rFonts w:hint="eastAsia"/>
          <w:lang w:val="en-US" w:eastAsia="zh-CN"/>
        </w:rPr>
        <w:t xml:space="preserve">], which cannot match the TDD </w:t>
      </w:r>
      <w:r>
        <w:rPr>
          <w:rFonts w:hint="default"/>
          <w:lang w:val="en-US" w:eastAsia="zh-CN"/>
        </w:rPr>
        <w:t xml:space="preserve">pattern with a period of </w:t>
      </w:r>
      <w:r>
        <w:rPr>
          <w:rFonts w:hint="eastAsia"/>
          <w:lang w:val="en-US" w:eastAsia="zh-CN"/>
        </w:rPr>
        <w:t>90ms. To deal with these resource mismatch issue, RAN1 has the following agreements: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ascii="Times" w:hAnsi="Times" w:eastAsia="Batang" w:cs="Times"/>
                <w:strike w:val="0"/>
                <w:dstrike w:val="0"/>
                <w:kern w:val="0"/>
                <w:sz w:val="20"/>
                <w:szCs w:val="20"/>
                <w:lang w:eastAsia="en-US"/>
              </w:rPr>
            </w:pPr>
            <w:r>
              <w:rPr>
                <w:rFonts w:ascii="Times" w:hAnsi="Times" w:eastAsia="Batang" w:cs="Times"/>
                <w:strike w:val="0"/>
                <w:dstrike w:val="0"/>
                <w:kern w:val="0"/>
                <w:sz w:val="20"/>
                <w:szCs w:val="20"/>
                <w:highlight w:val="green"/>
                <w:lang w:eastAsia="en-US"/>
              </w:rPr>
              <w:t>Agreement</w:t>
            </w:r>
          </w:p>
          <w:p>
            <w:pPr>
              <w:widowControl/>
              <w:spacing w:after="0" w:line="240" w:lineRule="auto"/>
              <w:jc w:val="left"/>
              <w:rPr>
                <w:rFonts w:ascii="Times" w:hAnsi="Times" w:eastAsia="Batang" w:cs="Times"/>
                <w:strike w:val="0"/>
                <w:dstrike w:val="0"/>
                <w:kern w:val="0"/>
                <w:sz w:val="20"/>
                <w:szCs w:val="20"/>
                <w:u w:val="single"/>
                <w:lang w:eastAsia="en-US"/>
              </w:rPr>
            </w:pPr>
            <w:r>
              <w:rPr>
                <w:rFonts w:ascii="Times" w:hAnsi="Times" w:eastAsia="Batang" w:cs="Times"/>
                <w:strike w:val="0"/>
                <w:dstrike w:val="0"/>
                <w:kern w:val="0"/>
                <w:sz w:val="20"/>
                <w:szCs w:val="20"/>
                <w:lang w:eastAsia="en-US"/>
              </w:rPr>
              <w:t>RAN1 to further discuss how to handle the overlap of NPUSCH with non-U NB-IoT subframes and the overlap of NPRACH (including NPRACH occasions) with non-U NB-IoT subframes, including studying at least the following:</w:t>
            </w:r>
          </w:p>
          <w:p>
            <w:pPr>
              <w:widowControl/>
              <w:numPr>
                <w:ilvl w:val="0"/>
                <w:numId w:val="6"/>
              </w:numPr>
              <w:spacing w:after="0" w:line="240" w:lineRule="auto"/>
              <w:ind w:left="720" w:hanging="360"/>
              <w:contextualSpacing/>
              <w:jc w:val="left"/>
              <w:rPr>
                <w:rFonts w:ascii="Times" w:hAnsi="Times" w:eastAsia="Batang" w:cs="Times New Roman"/>
                <w:strike w:val="0"/>
                <w:dstrike w:val="0"/>
                <w:kern w:val="0"/>
                <w:sz w:val="20"/>
                <w:szCs w:val="24"/>
                <w:lang w:eastAsia="zh-CN"/>
              </w:rPr>
            </w:pPr>
            <w:r>
              <w:rPr>
                <w:rFonts w:ascii="Times" w:hAnsi="Times" w:eastAsia="Batang" w:cs="Times New Roman"/>
                <w:strike w:val="0"/>
                <w:dstrike w:val="0"/>
                <w:kern w:val="0"/>
                <w:sz w:val="20"/>
                <w:szCs w:val="24"/>
                <w:lang w:eastAsia="zh-CN"/>
              </w:rPr>
              <w:t>New periodicities to align with the TDD structure.</w:t>
            </w:r>
          </w:p>
          <w:p>
            <w:pPr>
              <w:widowControl/>
              <w:numPr>
                <w:ilvl w:val="0"/>
                <w:numId w:val="6"/>
              </w:numPr>
              <w:spacing w:after="0" w:line="240" w:lineRule="auto"/>
              <w:ind w:left="720" w:hanging="360"/>
              <w:contextualSpacing/>
              <w:jc w:val="left"/>
              <w:rPr>
                <w:rFonts w:ascii="Times" w:hAnsi="Times" w:eastAsia="Batang" w:cs="Times New Roman"/>
                <w:strike w:val="0"/>
                <w:dstrike w:val="0"/>
                <w:kern w:val="0"/>
                <w:sz w:val="20"/>
                <w:szCs w:val="24"/>
                <w:lang w:eastAsia="zh-CN"/>
              </w:rPr>
            </w:pPr>
            <w:r>
              <w:rPr>
                <w:rFonts w:ascii="Times" w:hAnsi="Times" w:eastAsia="Batang" w:cs="Times New Roman"/>
                <w:strike w:val="0"/>
                <w:dstrike w:val="0"/>
                <w:kern w:val="0"/>
                <w:sz w:val="20"/>
                <w:szCs w:val="24"/>
                <w:lang w:eastAsia="zh-CN"/>
              </w:rPr>
              <w:t>Postponement of a channel when it overlaps with non-U NB-IoT subframes.</w:t>
            </w:r>
          </w:p>
          <w:p>
            <w:pPr>
              <w:widowControl/>
              <w:numPr>
                <w:ilvl w:val="0"/>
                <w:numId w:val="6"/>
              </w:numPr>
              <w:spacing w:after="0" w:line="240" w:lineRule="auto"/>
              <w:ind w:left="720" w:hanging="360"/>
              <w:contextualSpacing/>
              <w:jc w:val="left"/>
              <w:rPr>
                <w:rFonts w:ascii="Times" w:hAnsi="Times" w:eastAsia="Batang" w:cs="Times New Roman"/>
                <w:strike w:val="0"/>
                <w:dstrike w:val="0"/>
                <w:kern w:val="0"/>
                <w:sz w:val="20"/>
                <w:szCs w:val="24"/>
                <w:lang w:eastAsia="zh-CN"/>
              </w:rPr>
            </w:pPr>
            <w:r>
              <w:rPr>
                <w:rFonts w:ascii="Times" w:hAnsi="Times" w:eastAsia="Batang" w:cs="Times New Roman"/>
                <w:strike w:val="0"/>
                <w:dstrike w:val="0"/>
                <w:kern w:val="0"/>
                <w:sz w:val="20"/>
                <w:szCs w:val="24"/>
                <w:lang w:eastAsia="zh-CN"/>
              </w:rPr>
              <w:t>Restriction of a channel to be fully confined within a single set of U NB-IoT subframes.</w:t>
            </w:r>
          </w:p>
          <w:p>
            <w:pPr>
              <w:widowControl/>
              <w:numPr>
                <w:ilvl w:val="0"/>
                <w:numId w:val="6"/>
              </w:numPr>
              <w:spacing w:after="0" w:line="240" w:lineRule="auto"/>
              <w:ind w:left="720" w:hanging="360"/>
              <w:contextualSpacing/>
              <w:jc w:val="left"/>
              <w:rPr>
                <w:rFonts w:ascii="Times" w:hAnsi="Times" w:eastAsia="Batang" w:cs="Times New Roman"/>
                <w:strike w:val="0"/>
                <w:dstrike w:val="0"/>
                <w:kern w:val="0"/>
                <w:sz w:val="20"/>
                <w:szCs w:val="24"/>
                <w:lang w:eastAsia="zh-CN"/>
              </w:rPr>
            </w:pPr>
            <w:r>
              <w:rPr>
                <w:rFonts w:ascii="Times" w:hAnsi="Times" w:eastAsia="Batang" w:cs="Times New Roman"/>
                <w:strike w:val="0"/>
                <w:dstrike w:val="0"/>
                <w:kern w:val="0"/>
                <w:sz w:val="20"/>
                <w:szCs w:val="24"/>
                <w:lang w:eastAsia="zh-CN"/>
              </w:rPr>
              <w:t>Dropping (full or partial) of channels when they overlap with non-U NB-IoT subframes.</w:t>
            </w:r>
          </w:p>
          <w:p>
            <w:pPr>
              <w:widowControl/>
              <w:numPr>
                <w:ilvl w:val="0"/>
                <w:numId w:val="6"/>
              </w:numPr>
              <w:spacing w:after="0" w:line="240" w:lineRule="auto"/>
              <w:ind w:left="720" w:hanging="360"/>
              <w:contextualSpacing/>
              <w:jc w:val="left"/>
              <w:rPr>
                <w:rFonts w:hint="eastAsia" w:ascii="Times New Roman" w:hAnsi="Times New Roman"/>
                <w:bCs/>
                <w:strike w:val="0"/>
                <w:dstrike w:val="0"/>
                <w:kern w:val="2"/>
                <w:sz w:val="21"/>
                <w:szCs w:val="24"/>
                <w:vertAlign w:val="baseline"/>
                <w:lang w:val="en-US" w:eastAsia="zh-CN"/>
              </w:rPr>
            </w:pPr>
            <w:r>
              <w:rPr>
                <w:rFonts w:ascii="Times" w:hAnsi="Times" w:eastAsia="Batang" w:cs="Times New Roman"/>
                <w:strike w:val="0"/>
                <w:dstrike w:val="0"/>
                <w:kern w:val="0"/>
                <w:sz w:val="20"/>
                <w:szCs w:val="24"/>
                <w:lang w:eastAsia="zh-CN"/>
              </w:rPr>
              <w:t>Impact on segmented pre-compensation.</w:t>
            </w:r>
          </w:p>
        </w:tc>
      </w:tr>
    </w:tbl>
    <w:p>
      <w:pPr>
        <w:rPr>
          <w:rFonts w:hint="eastAsia"/>
          <w:lang w:val="en-US" w:eastAsia="zh-CN"/>
        </w:rPr>
      </w:pPr>
      <w:r>
        <w:rPr>
          <w:rFonts w:hint="eastAsia"/>
          <w:lang w:val="en-US" w:eastAsia="zh-CN"/>
        </w:rPr>
        <w:t xml:space="preserve">Considering the SFN_id is used for RA-RNTI calculation (e.g. RA-RNTI=1 + floor(SFN_id/4) + 256*carrier_id), postponing a preamble transmission </w:t>
      </w:r>
      <w:r>
        <w:rPr>
          <w:lang w:eastAsia="zh-CN"/>
        </w:rPr>
        <w:t>when it overlaps with non-U NB-IoT subframes</w:t>
      </w:r>
      <w:r>
        <w:rPr>
          <w:rFonts w:hint="eastAsia"/>
          <w:lang w:val="en-US" w:eastAsia="zh-CN"/>
        </w:rPr>
        <w:t xml:space="preserve"> may lead to RA-RNTI confusion. Therefore it  may not be ideal to postpone a preamble transmission to deal with the mismatch issue between </w:t>
      </w:r>
      <w:r>
        <w:rPr>
          <w:rFonts w:hint="eastAsia"/>
          <w:lang w:val="en-GB" w:eastAsia="en-US"/>
        </w:rPr>
        <w:t>NPRACH periodicity</w:t>
      </w:r>
      <w:r>
        <w:rPr>
          <w:rFonts w:hint="eastAsia"/>
          <w:lang w:val="en-US" w:eastAsia="zh-CN"/>
        </w:rPr>
        <w:t xml:space="preserve"> and IoT-NTN TDD </w:t>
      </w:r>
      <w:r>
        <w:rPr>
          <w:rFonts w:hint="default"/>
          <w:lang w:val="en-US" w:eastAsia="zh-CN"/>
        </w:rPr>
        <w:t xml:space="preserve">pattern with a period of </w:t>
      </w:r>
      <w:r>
        <w:rPr>
          <w:rFonts w:hint="eastAsia"/>
          <w:lang w:val="en-US" w:eastAsia="zh-CN"/>
        </w:rPr>
        <w:t>90ms.</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 xml:space="preserve">Observation 2: Postponing a preamble transmission </w:t>
      </w:r>
      <w:r>
        <w:rPr>
          <w:rFonts w:ascii="Times" w:hAnsi="Times" w:eastAsia="Batang" w:cs="Times New Roman"/>
          <w:b/>
          <w:bCs w:val="0"/>
          <w:strike w:val="0"/>
          <w:dstrike w:val="0"/>
          <w:kern w:val="0"/>
          <w:sz w:val="20"/>
          <w:szCs w:val="20"/>
          <w:lang w:eastAsia="zh-CN"/>
        </w:rPr>
        <w:t>when it overlaps with non-U NB-IoT subframes</w:t>
      </w:r>
      <w:r>
        <w:rPr>
          <w:rFonts w:hint="eastAsia" w:ascii="Times" w:hAnsi="Times" w:eastAsia="Batang" w:cs="Times New Roman"/>
          <w:b/>
          <w:bCs w:val="0"/>
          <w:strike w:val="0"/>
          <w:dstrike w:val="0"/>
          <w:kern w:val="0"/>
          <w:sz w:val="20"/>
          <w:szCs w:val="20"/>
          <w:lang w:val="en-US" w:eastAsia="zh-CN"/>
        </w:rPr>
        <w:t xml:space="preserve"> </w:t>
      </w:r>
      <w:r>
        <w:rPr>
          <w:rFonts w:hint="eastAsia" w:ascii="Times New Roman" w:hAnsi="Times New Roman"/>
          <w:b/>
          <w:bCs w:val="0"/>
          <w:strike w:val="0"/>
          <w:dstrike w:val="0"/>
          <w:kern w:val="2"/>
          <w:sz w:val="20"/>
          <w:szCs w:val="20"/>
          <w:lang w:val="en-US" w:eastAsia="zh-CN"/>
        </w:rPr>
        <w:t>may lead to RA-RNTI confusion.</w:t>
      </w:r>
    </w:p>
    <w:p>
      <w:pPr>
        <w:rPr>
          <w:rFonts w:hint="default" w:ascii="Times New Roman" w:hAnsi="Times New Roman" w:cs="Times New Roman" w:eastAsiaTheme="minorEastAsia"/>
          <w:strike w:val="0"/>
          <w:dstrike w:val="0"/>
          <w:kern w:val="2"/>
          <w:sz w:val="20"/>
          <w:szCs w:val="21"/>
          <w:lang w:val="en-US" w:eastAsia="zh-CN"/>
        </w:rPr>
      </w:pPr>
      <w:r>
        <w:rPr>
          <w:rFonts w:hint="eastAsia" w:ascii="Times New Roman" w:hAnsi="Times New Roman"/>
          <w:bCs w:val="0"/>
          <w:strike w:val="0"/>
          <w:dstrike w:val="0"/>
          <w:kern w:val="2"/>
          <w:sz w:val="20"/>
          <w:szCs w:val="21"/>
          <w:lang w:val="en-US" w:eastAsia="zh-CN"/>
        </w:rPr>
        <w:t xml:space="preserve">Dropping a preamble transmission </w:t>
      </w:r>
      <w:r>
        <w:rPr>
          <w:rFonts w:hint="eastAsia" w:ascii="Times New Roman" w:hAnsi="Times New Roman" w:cs="Times New Roman" w:eastAsiaTheme="minorEastAsia"/>
          <w:strike w:val="0"/>
          <w:dstrike w:val="0"/>
          <w:kern w:val="2"/>
          <w:sz w:val="20"/>
          <w:szCs w:val="21"/>
          <w:lang w:val="en-US" w:eastAsia="zh-CN"/>
        </w:rPr>
        <w:t xml:space="preserve">when they are overlapped with non-U NB-IoT subframes may lead to decrease of NPRACH capacity. Assuming the preamble format and RO mapping is unchanged, when the NPRACH periodicity is set to 40ms then there will be only one valid NPRACH occasion every 36 radio frames considering </w:t>
      </w:r>
      <w:r>
        <w:rPr>
          <w:rFonts w:hint="eastAsia" w:ascii="Times New Roman" w:hAnsi="Times New Roman"/>
          <w:bCs w:val="0"/>
          <w:strike w:val="0"/>
          <w:dstrike w:val="0"/>
          <w:kern w:val="2"/>
          <w:sz w:val="20"/>
          <w:szCs w:val="21"/>
          <w:lang w:val="en-US" w:eastAsia="zh-CN"/>
        </w:rPr>
        <w:t xml:space="preserve">TDD </w:t>
      </w:r>
      <w:r>
        <w:rPr>
          <w:rFonts w:hint="eastAsia" w:ascii="Times New Roman" w:hAnsi="Times New Roman" w:eastAsiaTheme="minorEastAsia"/>
          <w:bCs w:val="0"/>
          <w:strike w:val="0"/>
          <w:dstrike w:val="0"/>
          <w:kern w:val="2"/>
          <w:sz w:val="20"/>
          <w:szCs w:val="21"/>
          <w:lang w:val="en-US" w:eastAsia="zh-CN"/>
        </w:rPr>
        <w:t>pattern period of 9</w:t>
      </w:r>
      <w:r>
        <w:rPr>
          <w:rFonts w:hint="eastAsia" w:ascii="Times New Roman" w:hAnsi="Times New Roman"/>
          <w:bCs w:val="0"/>
          <w:strike w:val="0"/>
          <w:dstrike w:val="0"/>
          <w:kern w:val="2"/>
          <w:sz w:val="20"/>
          <w:szCs w:val="21"/>
          <w:lang w:val="en-US" w:eastAsia="zh-CN"/>
        </w:rPr>
        <w:t>0ms where D=U=8 with a fixed guard period, because</w:t>
      </w:r>
      <w:r>
        <w:rPr>
          <w:rFonts w:hint="eastAsia"/>
          <w:bCs w:val="0"/>
          <w:strike w:val="0"/>
          <w:dstrike w:val="0"/>
          <w:kern w:val="2"/>
          <w:sz w:val="20"/>
          <w:szCs w:val="21"/>
          <w:lang w:val="en-US" w:eastAsia="zh-CN"/>
        </w:rPr>
        <w:t xml:space="preserve"> </w:t>
      </w:r>
      <w:r>
        <w:rPr>
          <w:rFonts w:hint="eastAsia" w:ascii="Times New Roman" w:hAnsi="Times New Roman" w:cs="Times New Roman" w:eastAsiaTheme="minorEastAsia"/>
          <w:strike w:val="0"/>
          <w:dstrike w:val="0"/>
          <w:kern w:val="2"/>
          <w:sz w:val="20"/>
          <w:szCs w:val="21"/>
          <w:lang w:val="en-US" w:eastAsia="zh-CN"/>
        </w:rPr>
        <w:t xml:space="preserve">8/9 configured NPRACH resource will overlap with non-U NB-IoT subframes. </w:t>
      </w:r>
      <w:r>
        <w:rPr>
          <w:rFonts w:hint="eastAsia" w:ascii="Times New Roman" w:hAnsi="Times New Roman"/>
          <w:bCs w:val="0"/>
          <w:strike w:val="0"/>
          <w:dstrike w:val="0"/>
          <w:kern w:val="2"/>
          <w:sz w:val="20"/>
          <w:szCs w:val="21"/>
          <w:lang w:val="en-US" w:eastAsia="zh-CN"/>
        </w:rPr>
        <w:t>As a consequence,</w:t>
      </w:r>
      <w:r>
        <w:rPr>
          <w:rFonts w:hint="eastAsia" w:ascii="Times New Roman" w:hAnsi="Times New Roman" w:cs="Times New Roman" w:eastAsiaTheme="minorEastAsia"/>
          <w:strike w:val="0"/>
          <w:dstrike w:val="0"/>
          <w:kern w:val="2"/>
          <w:sz w:val="20"/>
          <w:szCs w:val="21"/>
          <w:lang w:val="en-US" w:eastAsia="zh-CN"/>
        </w:rPr>
        <w:t xml:space="preserve"> the NPRACH capacity will be decreased to 11.11% from the configured NPRACH capacity</w:t>
      </w:r>
      <w:r>
        <w:rPr>
          <w:rFonts w:hint="eastAsia" w:cs="Times New Roman"/>
          <w:strike w:val="0"/>
          <w:dstrike w:val="0"/>
          <w:kern w:val="2"/>
          <w:sz w:val="20"/>
          <w:szCs w:val="21"/>
          <w:lang w:val="en-US" w:eastAsia="zh-CN"/>
        </w:rPr>
        <w:t xml:space="preserve">, as shown in the following figure(the </w:t>
      </w:r>
      <w:r>
        <w:rPr>
          <w:rFonts w:hint="default" w:cs="Times New Roman"/>
          <w:strike w:val="0"/>
          <w:dstrike w:val="0"/>
          <w:kern w:val="2"/>
          <w:sz w:val="20"/>
          <w:szCs w:val="21"/>
          <w:lang w:val="en-US" w:eastAsia="zh-CN"/>
        </w:rPr>
        <w:t>“</w:t>
      </w:r>
      <w:r>
        <w:rPr>
          <w:rFonts w:hint="eastAsia" w:cs="Times New Roman"/>
          <w:strike w:val="0"/>
          <w:dstrike w:val="0"/>
          <w:kern w:val="2"/>
          <w:sz w:val="20"/>
          <w:szCs w:val="21"/>
          <w:lang w:val="en-US" w:eastAsia="zh-CN"/>
        </w:rPr>
        <w:t>RO</w:t>
      </w:r>
      <w:r>
        <w:rPr>
          <w:rFonts w:hint="default" w:cs="Times New Roman"/>
          <w:strike w:val="0"/>
          <w:dstrike w:val="0"/>
          <w:kern w:val="2"/>
          <w:sz w:val="20"/>
          <w:szCs w:val="21"/>
          <w:lang w:val="en-US" w:eastAsia="zh-CN"/>
        </w:rPr>
        <w:t>”</w:t>
      </w:r>
      <w:r>
        <w:rPr>
          <w:rFonts w:hint="eastAsia" w:cs="Times New Roman"/>
          <w:strike w:val="0"/>
          <w:dstrike w:val="0"/>
          <w:kern w:val="2"/>
          <w:sz w:val="20"/>
          <w:szCs w:val="21"/>
          <w:lang w:val="en-US" w:eastAsia="zh-CN"/>
        </w:rPr>
        <w:t xml:space="preserve"> with red text is dropped for</w:t>
      </w:r>
      <w:r>
        <w:rPr>
          <w:rFonts w:hint="eastAsia" w:ascii="Times New Roman" w:hAnsi="Times New Roman" w:cs="Times New Roman" w:eastAsiaTheme="minorEastAsia"/>
          <w:strike w:val="0"/>
          <w:dstrike w:val="0"/>
          <w:kern w:val="2"/>
          <w:sz w:val="20"/>
          <w:szCs w:val="21"/>
          <w:lang w:val="en-US" w:eastAsia="zh-CN"/>
        </w:rPr>
        <w:t xml:space="preserve"> NPRACH resource overlap</w:t>
      </w:r>
      <w:r>
        <w:rPr>
          <w:rFonts w:hint="eastAsia" w:cs="Times New Roman"/>
          <w:strike w:val="0"/>
          <w:dstrike w:val="0"/>
          <w:kern w:val="2"/>
          <w:sz w:val="20"/>
          <w:szCs w:val="21"/>
          <w:lang w:val="en-US" w:eastAsia="zh-CN"/>
        </w:rPr>
        <w:t>s</w:t>
      </w:r>
      <w:r>
        <w:rPr>
          <w:rFonts w:hint="eastAsia" w:ascii="Times New Roman" w:hAnsi="Times New Roman" w:cs="Times New Roman" w:eastAsiaTheme="minorEastAsia"/>
          <w:strike w:val="0"/>
          <w:dstrike w:val="0"/>
          <w:kern w:val="2"/>
          <w:sz w:val="20"/>
          <w:szCs w:val="21"/>
          <w:lang w:val="en-US" w:eastAsia="zh-CN"/>
        </w:rPr>
        <w:t xml:space="preserve"> with non-U NB-IoT subframes</w:t>
      </w:r>
      <w:r>
        <w:rPr>
          <w:rFonts w:hint="eastAsia" w:cs="Times New Roman"/>
          <w:strike w:val="0"/>
          <w:dstrike w:val="0"/>
          <w:kern w:val="2"/>
          <w:sz w:val="20"/>
          <w:szCs w:val="21"/>
          <w:lang w:val="en-US" w:eastAsia="zh-CN"/>
        </w:rPr>
        <w:t>)</w:t>
      </w:r>
      <w:r>
        <w:rPr>
          <w:rFonts w:hint="eastAsia" w:ascii="Times New Roman" w:hAnsi="Times New Roman" w:cs="Times New Roman" w:eastAsiaTheme="minorEastAsia"/>
          <w:strike w:val="0"/>
          <w:dstrike w:val="0"/>
          <w:kern w:val="2"/>
          <w:sz w:val="20"/>
          <w:szCs w:val="21"/>
          <w:lang w:val="en-US" w:eastAsia="zh-CN"/>
        </w:rPr>
        <w:t>.</w:t>
      </w:r>
      <w:r>
        <w:rPr>
          <w:rFonts w:hint="eastAsia" w:cs="Times New Roman"/>
          <w:strike w:val="0"/>
          <w:dstrike w:val="0"/>
          <w:kern w:val="2"/>
          <w:sz w:val="20"/>
          <w:szCs w:val="21"/>
          <w:lang w:val="en-US" w:eastAsia="zh-CN"/>
        </w:rPr>
        <w:t xml:space="preserve"> An example is given as below assuming first RO for preamble transmission locates in the first subframe.</w:t>
      </w:r>
    </w:p>
    <w:p>
      <w:pPr>
        <w:pStyle w:val="2"/>
        <w:rPr>
          <w:rFonts w:hint="eastAsia"/>
          <w:lang w:val="en-US" w:eastAsia="zh-CN"/>
        </w:rPr>
      </w:pPr>
      <w:r>
        <w:rPr>
          <w:rFonts w:hint="eastAsia"/>
          <w:lang w:val="en-US" w:eastAsia="zh-CN"/>
        </w:rPr>
        <w:drawing>
          <wp:inline distT="0" distB="0" distL="114300" distR="114300">
            <wp:extent cx="6203315" cy="910590"/>
            <wp:effectExtent l="0" t="0" r="6985" b="3810"/>
            <wp:docPr id="1" name="图片 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3"/>
                    <pic:cNvPicPr>
                      <a:picLocks noChangeAspect="1"/>
                    </pic:cNvPicPr>
                  </pic:nvPicPr>
                  <pic:blipFill>
                    <a:blip r:embed="rId13"/>
                    <a:stretch>
                      <a:fillRect/>
                    </a:stretch>
                  </pic:blipFill>
                  <pic:spPr>
                    <a:xfrm>
                      <a:off x="0" y="0"/>
                      <a:ext cx="6203315" cy="910590"/>
                    </a:xfrm>
                    <a:prstGeom prst="rect">
                      <a:avLst/>
                    </a:prstGeom>
                  </pic:spPr>
                </pic:pic>
              </a:graphicData>
            </a:graphic>
          </wp:inline>
        </w:drawing>
      </w:r>
    </w:p>
    <w:p>
      <w:pPr>
        <w:pStyle w:val="53"/>
        <w:numPr>
          <w:ilvl w:val="255"/>
          <w:numId w:val="0"/>
        </w:numPr>
        <w:spacing w:before="75" w:beforeAutospacing="0" w:after="75" w:afterAutospacing="0" w:line="315" w:lineRule="atLeast"/>
        <w:rPr>
          <w:rFonts w:hint="default"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 xml:space="preserve">Observation 3: Dropping a preamble transmission </w:t>
      </w:r>
      <w:r>
        <w:rPr>
          <w:rFonts w:ascii="Times" w:hAnsi="Times" w:eastAsia="Batang" w:cs="Times New Roman"/>
          <w:b/>
          <w:bCs w:val="0"/>
          <w:strike w:val="0"/>
          <w:dstrike w:val="0"/>
          <w:kern w:val="0"/>
          <w:sz w:val="20"/>
          <w:szCs w:val="20"/>
          <w:lang w:eastAsia="zh-CN"/>
        </w:rPr>
        <w:t>when it overlaps with non-U NB-IoT subframes</w:t>
      </w:r>
      <w:r>
        <w:rPr>
          <w:rFonts w:hint="eastAsia" w:ascii="Times" w:hAnsi="Times" w:eastAsia="Batang" w:cs="Times New Roman"/>
          <w:b/>
          <w:bCs w:val="0"/>
          <w:strike w:val="0"/>
          <w:dstrike w:val="0"/>
          <w:kern w:val="0"/>
          <w:sz w:val="20"/>
          <w:szCs w:val="20"/>
          <w:lang w:val="en-US" w:eastAsia="zh-CN"/>
        </w:rPr>
        <w:t xml:space="preserve"> </w:t>
      </w:r>
      <w:r>
        <w:rPr>
          <w:rFonts w:hint="eastAsia" w:ascii="Times New Roman" w:hAnsi="Times New Roman"/>
          <w:b/>
          <w:bCs w:val="0"/>
          <w:strike w:val="0"/>
          <w:dstrike w:val="0"/>
          <w:kern w:val="2"/>
          <w:sz w:val="20"/>
          <w:szCs w:val="20"/>
          <w:lang w:val="en-US" w:eastAsia="zh-CN"/>
        </w:rPr>
        <w:t xml:space="preserve">may </w:t>
      </w:r>
      <w:r>
        <w:rPr>
          <w:rFonts w:hint="eastAsia" w:ascii="Times" w:hAnsi="Times" w:eastAsia="Batang" w:cs="Times New Roman"/>
          <w:b/>
          <w:bCs w:val="0"/>
          <w:strike w:val="0"/>
          <w:dstrike w:val="0"/>
          <w:kern w:val="0"/>
          <w:sz w:val="20"/>
          <w:szCs w:val="20"/>
          <w:lang w:val="en-US" w:eastAsia="zh-CN"/>
        </w:rPr>
        <w:t>lead to decrease of NPRACH capacity</w:t>
      </w:r>
      <w:r>
        <w:rPr>
          <w:rFonts w:hint="eastAsia" w:ascii="Times New Roman" w:hAnsi="Times New Roman"/>
          <w:b/>
          <w:bCs w:val="0"/>
          <w:strike w:val="0"/>
          <w:dstrike w:val="0"/>
          <w:kern w:val="2"/>
          <w:sz w:val="20"/>
          <w:szCs w:val="20"/>
          <w:lang w:val="en-US" w:eastAsia="zh-CN"/>
        </w:rPr>
        <w:t>.</w:t>
      </w:r>
      <w:r>
        <w:rPr>
          <w:rFonts w:hint="eastAsia" w:ascii="Times" w:hAnsi="Times" w:eastAsia="Batang" w:cs="Times New Roman"/>
          <w:b/>
          <w:bCs w:val="0"/>
          <w:strike w:val="0"/>
          <w:dstrike w:val="0"/>
          <w:kern w:val="0"/>
          <w:sz w:val="20"/>
          <w:szCs w:val="20"/>
          <w:lang w:val="en-US" w:eastAsia="zh-CN"/>
        </w:rPr>
        <w:t xml:space="preserve"> </w:t>
      </w:r>
    </w:p>
    <w:p>
      <w:pPr>
        <w:pStyle w:val="53"/>
        <w:numPr>
          <w:ilvl w:val="255"/>
          <w:numId w:val="0"/>
        </w:numPr>
        <w:spacing w:before="75" w:beforeAutospacing="0" w:after="75" w:afterAutospacing="0" w:line="315" w:lineRule="atLeast"/>
        <w:rPr>
          <w:rFonts w:hint="eastAsia" w:ascii="Times" w:hAnsi="Times" w:eastAsia="Batang" w:cs="Times New Roman"/>
          <w:strike w:val="0"/>
          <w:dstrike w:val="0"/>
          <w:kern w:val="0"/>
          <w:sz w:val="20"/>
          <w:szCs w:val="24"/>
          <w:lang w:val="en-US" w:eastAsia="zh-CN"/>
        </w:rPr>
      </w:pPr>
      <w:r>
        <w:rPr>
          <w:rFonts w:hint="eastAsia" w:ascii="Times New Roman" w:hAnsi="Times New Roman" w:cs="Times New Roman" w:eastAsiaTheme="minorEastAsia"/>
          <w:strike w:val="0"/>
          <w:dstrike w:val="0"/>
          <w:kern w:val="2"/>
          <w:sz w:val="20"/>
          <w:szCs w:val="21"/>
          <w:lang w:val="en-US" w:eastAsia="zh-CN"/>
        </w:rPr>
        <w:t>Considering that the preamble format is specified in RAN1 specification[4], RAN2 can wait for RAN1 conclusion on whether new preamble format will be introduced for IoT-NTN TDD system before discussion possible impacts on higher layer RACH procedure, e.g., RA-RNTI calculations.</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Observation 4: RAN2 can wait for RAN1 conclusion on whether new preamble format will be introduced for IoT-NTN TDD system before discussion possible impacts on higher layer RACH procedure, e.g., RA-RNTI calculations.</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dynamic scheduling</w:t>
      </w:r>
    </w:p>
    <w:p>
      <w:pPr>
        <w:pStyle w:val="53"/>
        <w:numPr>
          <w:ilvl w:val="255"/>
          <w:numId w:val="0"/>
        </w:numPr>
        <w:spacing w:before="75" w:beforeAutospacing="0" w:after="75" w:afterAutospacing="0" w:line="315" w:lineRule="atLeast"/>
        <w:rPr>
          <w:rFonts w:hint="eastAsia" w:ascii="Times New Roman" w:hAnsi="Times New Roman"/>
          <w:bCs/>
          <w:strike w:val="0"/>
          <w:dstrike w:val="0"/>
          <w:kern w:val="2"/>
          <w:sz w:val="21"/>
          <w:szCs w:val="24"/>
          <w:lang w:val="en-US" w:eastAsia="zh-CN"/>
        </w:rPr>
      </w:pPr>
      <w:r>
        <w:rPr>
          <w:rFonts w:hint="eastAsia" w:ascii="Times New Roman" w:hAnsi="Times New Roman" w:eastAsiaTheme="minorEastAsia"/>
          <w:bCs w:val="0"/>
          <w:strike w:val="0"/>
          <w:dstrike w:val="0"/>
          <w:kern w:val="2"/>
          <w:sz w:val="20"/>
          <w:szCs w:val="21"/>
          <w:lang w:val="en-US" w:eastAsia="zh-CN"/>
        </w:rPr>
        <w:t>For dynamic scheduling, when UE receives a NPDCCH for UL scheduling, based on the current current offset between NPDCCH and NPUSCH, the NPUSCH transmission will overlap with non-U NB-IoT subframes; when UE receives a NPDCCH for DL scheduling, based on the current current offset between NPDCCH and NPDSCH, the NPDSCH transmission may overlap with non-D NB-IoT subframes. How to deal with these overlap issue depends on whether new offset between NPDCCH and NPUSCH/NPDSCH will be defined, and is more relevant to RAN1, therefore no need to be proactively discussed in RAN2.</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0"/>
          <w:szCs w:val="20"/>
          <w:lang w:val="en-US" w:eastAsia="zh-CN"/>
        </w:rPr>
      </w:pPr>
      <w:r>
        <w:rPr>
          <w:rFonts w:hint="eastAsia" w:ascii="Times New Roman" w:hAnsi="Times New Roman"/>
          <w:b/>
          <w:bCs w:val="0"/>
          <w:strike w:val="0"/>
          <w:dstrike w:val="0"/>
          <w:kern w:val="2"/>
          <w:sz w:val="20"/>
          <w:szCs w:val="20"/>
          <w:lang w:val="en-US" w:eastAsia="zh-CN"/>
        </w:rPr>
        <w:t>Observation 5</w:t>
      </w:r>
      <w:r>
        <w:rPr>
          <w:rFonts w:hint="eastAsia" w:ascii="Times" w:hAnsi="Times" w:eastAsia="Batang" w:cs="Times New Roman"/>
          <w:b/>
          <w:bCs w:val="0"/>
          <w:strike w:val="0"/>
          <w:dstrike w:val="0"/>
          <w:kern w:val="0"/>
          <w:sz w:val="20"/>
          <w:szCs w:val="20"/>
          <w:lang w:val="en-US" w:eastAsia="zh-CN"/>
        </w:rPr>
        <w:t xml:space="preserve">: </w:t>
      </w:r>
      <w:r>
        <w:rPr>
          <w:rFonts w:hint="eastAsia" w:ascii="Times New Roman" w:hAnsi="Times New Roman"/>
          <w:b/>
          <w:bCs w:val="0"/>
          <w:strike w:val="0"/>
          <w:dstrike w:val="0"/>
          <w:kern w:val="2"/>
          <w:sz w:val="20"/>
          <w:szCs w:val="20"/>
          <w:lang w:val="en-US" w:eastAsia="zh-CN"/>
        </w:rPr>
        <w:t xml:space="preserve">For </w:t>
      </w:r>
      <w:r>
        <w:rPr>
          <w:rFonts w:ascii="Times" w:hAnsi="Times" w:eastAsia="Batang" w:cs="Times"/>
          <w:b/>
          <w:bCs w:val="0"/>
          <w:strike w:val="0"/>
          <w:dstrike w:val="0"/>
          <w:kern w:val="0"/>
          <w:sz w:val="20"/>
          <w:szCs w:val="20"/>
          <w:lang w:eastAsia="en-US"/>
        </w:rPr>
        <w:t>handl</w:t>
      </w:r>
      <w:r>
        <w:rPr>
          <w:rFonts w:hint="eastAsia" w:ascii="Times" w:hAnsi="Times" w:eastAsia="宋体" w:cs="Times"/>
          <w:b/>
          <w:bCs w:val="0"/>
          <w:strike w:val="0"/>
          <w:dstrike w:val="0"/>
          <w:kern w:val="0"/>
          <w:sz w:val="20"/>
          <w:szCs w:val="20"/>
          <w:lang w:val="en-US" w:eastAsia="zh-CN"/>
        </w:rPr>
        <w:t xml:space="preserve">ing </w:t>
      </w:r>
      <w:r>
        <w:rPr>
          <w:rFonts w:hint="eastAsia" w:ascii="Times New Roman" w:hAnsi="Times New Roman"/>
          <w:b/>
          <w:bCs w:val="0"/>
          <w:strike w:val="0"/>
          <w:dstrike w:val="0"/>
          <w:kern w:val="2"/>
          <w:sz w:val="20"/>
          <w:szCs w:val="20"/>
          <w:lang w:val="en-US" w:eastAsia="zh-CN"/>
        </w:rPr>
        <w:t xml:space="preserve">the </w:t>
      </w:r>
      <w:r>
        <w:rPr>
          <w:rFonts w:ascii="Times" w:hAnsi="Times" w:eastAsia="Batang" w:cs="Times"/>
          <w:b/>
          <w:bCs w:val="0"/>
          <w:strike w:val="0"/>
          <w:dstrike w:val="0"/>
          <w:kern w:val="0"/>
          <w:sz w:val="20"/>
          <w:szCs w:val="20"/>
          <w:lang w:eastAsia="en-US"/>
        </w:rPr>
        <w:t>overlap of NPUSCH with non-U NB-IoT subframes</w:t>
      </w:r>
      <w:r>
        <w:rPr>
          <w:rFonts w:hint="eastAsia" w:ascii="Times" w:hAnsi="Times" w:eastAsia="宋体" w:cs="Times"/>
          <w:b/>
          <w:bCs w:val="0"/>
          <w:strike w:val="0"/>
          <w:dstrike w:val="0"/>
          <w:kern w:val="0"/>
          <w:sz w:val="20"/>
          <w:szCs w:val="20"/>
          <w:lang w:val="en-US" w:eastAsia="zh-CN"/>
        </w:rPr>
        <w:t xml:space="preserve"> and </w:t>
      </w:r>
      <w:r>
        <w:rPr>
          <w:rFonts w:ascii="Times" w:hAnsi="Times" w:eastAsia="Batang" w:cs="Times"/>
          <w:b/>
          <w:bCs w:val="0"/>
          <w:strike w:val="0"/>
          <w:dstrike w:val="0"/>
          <w:kern w:val="0"/>
          <w:sz w:val="20"/>
          <w:szCs w:val="20"/>
          <w:lang w:eastAsia="en-US"/>
        </w:rPr>
        <w:t>the overlap of NP</w:t>
      </w:r>
      <w:r>
        <w:rPr>
          <w:rFonts w:hint="eastAsia" w:ascii="Times" w:hAnsi="Times" w:eastAsia="宋体" w:cs="Times"/>
          <w:b/>
          <w:bCs w:val="0"/>
          <w:strike w:val="0"/>
          <w:dstrike w:val="0"/>
          <w:kern w:val="0"/>
          <w:sz w:val="20"/>
          <w:szCs w:val="20"/>
          <w:lang w:val="en-US" w:eastAsia="zh-CN"/>
        </w:rPr>
        <w:t>D</w:t>
      </w:r>
      <w:r>
        <w:rPr>
          <w:rFonts w:ascii="Times" w:hAnsi="Times" w:eastAsia="Batang" w:cs="Times"/>
          <w:b/>
          <w:bCs w:val="0"/>
          <w:strike w:val="0"/>
          <w:dstrike w:val="0"/>
          <w:kern w:val="0"/>
          <w:sz w:val="20"/>
          <w:szCs w:val="20"/>
          <w:lang w:eastAsia="en-US"/>
        </w:rPr>
        <w:t>SCH with non-</w:t>
      </w:r>
      <w:r>
        <w:rPr>
          <w:rFonts w:hint="eastAsia" w:ascii="Times" w:hAnsi="Times" w:eastAsia="宋体" w:cs="Times"/>
          <w:b/>
          <w:bCs w:val="0"/>
          <w:strike w:val="0"/>
          <w:dstrike w:val="0"/>
          <w:kern w:val="0"/>
          <w:sz w:val="20"/>
          <w:szCs w:val="20"/>
          <w:lang w:val="en-US" w:eastAsia="zh-CN"/>
        </w:rPr>
        <w:t>D</w:t>
      </w:r>
      <w:r>
        <w:rPr>
          <w:rFonts w:ascii="Times" w:hAnsi="Times" w:eastAsia="Batang" w:cs="Times"/>
          <w:b/>
          <w:bCs w:val="0"/>
          <w:strike w:val="0"/>
          <w:dstrike w:val="0"/>
          <w:kern w:val="0"/>
          <w:sz w:val="20"/>
          <w:szCs w:val="20"/>
          <w:lang w:eastAsia="en-US"/>
        </w:rPr>
        <w:t xml:space="preserve"> NB-IoT subframes</w:t>
      </w:r>
      <w:r>
        <w:rPr>
          <w:rFonts w:hint="eastAsia" w:ascii="Times" w:hAnsi="Times" w:eastAsia="宋体" w:cs="Times"/>
          <w:b/>
          <w:bCs w:val="0"/>
          <w:strike w:val="0"/>
          <w:dstrike w:val="0"/>
          <w:kern w:val="0"/>
          <w:sz w:val="20"/>
          <w:szCs w:val="20"/>
          <w:lang w:val="en-US" w:eastAsia="zh-CN"/>
        </w:rPr>
        <w:t xml:space="preserve"> in </w:t>
      </w:r>
      <w:r>
        <w:rPr>
          <w:rFonts w:hint="eastAsia" w:ascii="Times New Roman" w:hAnsi="Times New Roman"/>
          <w:b/>
          <w:bCs w:val="0"/>
          <w:strike w:val="0"/>
          <w:dstrike w:val="0"/>
          <w:kern w:val="2"/>
          <w:sz w:val="20"/>
          <w:szCs w:val="20"/>
          <w:lang w:val="en-US" w:eastAsia="zh-CN"/>
        </w:rPr>
        <w:t>dynamic scheduling,</w:t>
      </w:r>
      <w:r>
        <w:rPr>
          <w:rFonts w:hint="eastAsia"/>
          <w:b/>
          <w:bCs w:val="0"/>
          <w:strike w:val="0"/>
          <w:dstrike w:val="0"/>
          <w:kern w:val="2"/>
          <w:sz w:val="20"/>
          <w:szCs w:val="20"/>
          <w:lang w:val="en-US" w:eastAsia="zh-CN"/>
        </w:rPr>
        <w:t xml:space="preserve"> </w:t>
      </w:r>
      <w:r>
        <w:rPr>
          <w:rFonts w:hint="eastAsia" w:ascii="Times New Roman" w:hAnsi="Times New Roman"/>
          <w:b/>
          <w:bCs w:val="0"/>
          <w:strike w:val="0"/>
          <w:dstrike w:val="0"/>
          <w:kern w:val="2"/>
          <w:sz w:val="20"/>
          <w:szCs w:val="20"/>
          <w:lang w:val="en-US" w:eastAsia="zh-CN"/>
        </w:rPr>
        <w:t>the discussion is more relevant to RAN1 therefore no need to be proactively discussed in RAN2.</w:t>
      </w:r>
    </w:p>
    <w:p>
      <w:pPr>
        <w:pStyle w:val="53"/>
        <w:numPr>
          <w:ilvl w:val="255"/>
          <w:numId w:val="0"/>
        </w:numPr>
        <w:spacing w:before="75" w:beforeAutospacing="0" w:after="75" w:afterAutospacing="0" w:line="315" w:lineRule="atLeast"/>
        <w:rPr>
          <w:rFonts w:hint="eastAsia"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Solutions to deal with offset between the 90ms TDD pattern and the 10240ms SFN period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hint="default" w:ascii="Times" w:hAnsi="Times" w:eastAsia="宋体" w:cs="Times"/>
                <w:kern w:val="0"/>
                <w:sz w:val="20"/>
                <w:szCs w:val="20"/>
                <w:lang w:val="en-US" w:eastAsia="zh-CN"/>
              </w:rPr>
            </w:pPr>
            <w:r>
              <w:rPr>
                <w:rFonts w:ascii="Times" w:hAnsi="Times" w:eastAsia="Batang" w:cs="Times"/>
                <w:kern w:val="0"/>
                <w:sz w:val="20"/>
                <w:szCs w:val="20"/>
                <w:highlight w:val="green"/>
                <w:lang w:eastAsia="en-US"/>
              </w:rPr>
              <w:t>Agreement</w:t>
            </w:r>
            <w:r>
              <w:rPr>
                <w:rFonts w:hint="eastAsia" w:ascii="Times" w:hAnsi="Times" w:eastAsia="宋体" w:cs="Times"/>
                <w:kern w:val="0"/>
                <w:sz w:val="20"/>
                <w:szCs w:val="20"/>
                <w:highlight w:val="green"/>
                <w:lang w:val="en-US" w:eastAsia="zh-CN"/>
              </w:rPr>
              <w:t xml:space="preserve"> in RAN1#119</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The offset between the 90ms TDD structure and the 10240ms H-SFN is to be studied considering at least the following options: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 Always the same across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1-1: H-SFN duration is changed to X radio frames, with X a multiple of 9.</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1-2: H-SFN duration is unchanged</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2: Different across some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 xml:space="preserve">Option 2-1: UE is indicated (implicitly or explicitly) the offset between H-SFN and 90ms TDD structure based on some downlink signal (e.g. one of NPSS/NSSS/NPBCH/SIB1-NB) </w:t>
            </w:r>
          </w:p>
          <w:p>
            <w:pPr>
              <w:widowControl/>
              <w:numPr>
                <w:ilvl w:val="1"/>
                <w:numId w:val="6"/>
              </w:numPr>
              <w:spacing w:after="0" w:line="240" w:lineRule="auto"/>
              <w:ind w:left="1440" w:hanging="360"/>
              <w:contextualSpacing/>
              <w:jc w:val="left"/>
              <w:rPr>
                <w:rFonts w:hint="default" w:ascii="Times New Roman" w:hAnsi="Times New Roman"/>
                <w:bCs/>
                <w:kern w:val="2"/>
                <w:sz w:val="21"/>
                <w:szCs w:val="24"/>
                <w:u w:val="single"/>
                <w:vertAlign w:val="baseline"/>
                <w:lang w:val="en-US" w:eastAsia="zh-CN"/>
              </w:rPr>
            </w:pPr>
            <w:r>
              <w:rPr>
                <w:rFonts w:ascii="Times" w:hAnsi="Times" w:eastAsia="Batang" w:cs="Times New Roman"/>
                <w:kern w:val="0"/>
                <w:sz w:val="20"/>
                <w:szCs w:val="24"/>
                <w:lang w:eastAsia="zh-CN"/>
              </w:rPr>
              <w:t>Option 2-2: Total number of H-SFN is changed to be a multiple of 9.</w:t>
            </w:r>
          </w:p>
        </w:tc>
      </w:tr>
    </w:tbl>
    <w:p>
      <w:pPr>
        <w:rPr>
          <w:rFonts w:hint="eastAsia" w:ascii="Times New Roman" w:hAnsi="Times New Roman"/>
          <w:bCs w:val="0"/>
          <w:strike w:val="0"/>
          <w:dstrike w:val="0"/>
          <w:kern w:val="2"/>
          <w:sz w:val="20"/>
          <w:szCs w:val="21"/>
          <w:lang w:val="en-US" w:eastAsia="zh-CN"/>
        </w:rPr>
      </w:pPr>
      <w:r>
        <w:rPr>
          <w:rFonts w:hint="eastAsia" w:ascii="Times New Roman" w:hAnsi="Times New Roman"/>
          <w:b w:val="0"/>
          <w:bCs w:val="0"/>
          <w:strike w:val="0"/>
          <w:dstrike w:val="0"/>
          <w:kern w:val="2"/>
          <w:sz w:val="20"/>
          <w:szCs w:val="21"/>
          <w:lang w:val="en-US" w:eastAsia="zh-CN"/>
        </w:rPr>
        <w:t xml:space="preserve">Furthermore in RAN1#119, </w:t>
      </w:r>
      <w:r>
        <w:rPr>
          <w:rFonts w:hint="eastAsia" w:ascii="Times New Roman" w:hAnsi="Times New Roman"/>
          <w:bCs w:val="0"/>
          <w:kern w:val="2"/>
          <w:sz w:val="20"/>
          <w:szCs w:val="21"/>
          <w:lang w:val="en-US" w:eastAsia="zh-CN"/>
        </w:rPr>
        <w:t xml:space="preserve">solutions have been identified for the offset between the 90ms TDD pattern and the 10240ms SFN period, which are shown as above. It can be observed that above options </w:t>
      </w:r>
      <w:r>
        <w:rPr>
          <w:rFonts w:hint="eastAsia"/>
          <w:bCs w:val="0"/>
          <w:kern w:val="2"/>
          <w:sz w:val="20"/>
          <w:szCs w:val="21"/>
          <w:lang w:val="en-US" w:eastAsia="zh-CN"/>
        </w:rPr>
        <w:t>could</w:t>
      </w:r>
      <w:r>
        <w:rPr>
          <w:rFonts w:hint="eastAsia" w:ascii="Times New Roman" w:hAnsi="Times New Roman"/>
          <w:bCs w:val="0"/>
          <w:kern w:val="2"/>
          <w:sz w:val="20"/>
          <w:szCs w:val="21"/>
          <w:lang w:val="en-US" w:eastAsia="zh-CN"/>
        </w:rPr>
        <w:t xml:space="preserve"> lead to different understanding on H-SFN synchronization between eNB and MME, which will have impact on idle mode eDRX, therefore</w:t>
      </w:r>
      <w:r>
        <w:rPr>
          <w:rFonts w:hint="eastAsia" w:ascii="Times New Roman" w:hAnsi="Times New Roman"/>
          <w:bCs w:val="0"/>
          <w:strike w:val="0"/>
          <w:dstrike w:val="0"/>
          <w:kern w:val="2"/>
          <w:sz w:val="20"/>
          <w:szCs w:val="21"/>
          <w:lang w:val="en-US" w:eastAsia="zh-CN"/>
        </w:rPr>
        <w:t xml:space="preserve"> RAN2 should carefully discuss it from upper layer point of view. </w:t>
      </w:r>
    </w:p>
    <w:p>
      <w:pPr>
        <w:pStyle w:val="53"/>
        <w:numPr>
          <w:ilvl w:val="255"/>
          <w:numId w:val="0"/>
        </w:numPr>
        <w:spacing w:before="75" w:beforeAutospacing="0" w:after="75" w:afterAutospacing="0" w:line="315" w:lineRule="atLeast"/>
        <w:rPr>
          <w:rFonts w:hint="default"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Paging</w:t>
      </w:r>
    </w:p>
    <w:p>
      <w:pPr>
        <w:rPr>
          <w:rFonts w:hint="eastAsia" w:ascii="Times New Roman" w:hAnsi="Times New Roman"/>
          <w:bCs w:val="0"/>
          <w:strike w:val="0"/>
          <w:dstrike w:val="0"/>
          <w:kern w:val="2"/>
          <w:sz w:val="20"/>
          <w:szCs w:val="21"/>
          <w:lang w:val="en-US" w:eastAsia="zh-CN"/>
        </w:rPr>
      </w:pPr>
      <w:r>
        <w:rPr>
          <w:rFonts w:hint="eastAsia" w:ascii="Times New Roman" w:hAnsi="Times New Roman"/>
          <w:bCs w:val="0"/>
          <w:strike w:val="0"/>
          <w:dstrike w:val="0"/>
          <w:kern w:val="2"/>
          <w:sz w:val="20"/>
          <w:szCs w:val="21"/>
          <w:lang w:val="en-US" w:eastAsia="zh-CN"/>
        </w:rPr>
        <w:t>For the paging monitoring,</w:t>
      </w:r>
      <w:r>
        <w:rPr>
          <w:rFonts w:hint="eastAsia"/>
          <w:bCs w:val="0"/>
          <w:strike w:val="0"/>
          <w:dstrike w:val="0"/>
          <w:kern w:val="2"/>
          <w:sz w:val="20"/>
          <w:szCs w:val="21"/>
          <w:lang w:val="en-US" w:eastAsia="zh-CN"/>
        </w:rPr>
        <w:t xml:space="preserve"> </w:t>
      </w:r>
      <w:r>
        <w:rPr>
          <w:rFonts w:hint="eastAsia" w:ascii="Times New Roman" w:hAnsi="Times New Roman"/>
          <w:bCs w:val="0"/>
          <w:strike w:val="0"/>
          <w:dstrike w:val="0"/>
          <w:kern w:val="2"/>
          <w:sz w:val="20"/>
          <w:szCs w:val="21"/>
          <w:lang w:val="en-US" w:eastAsia="zh-CN"/>
        </w:rPr>
        <w:t>current</w:t>
      </w:r>
      <w:r>
        <w:rPr>
          <w:rFonts w:hint="eastAsia" w:ascii="Times New Roman" w:hAnsi="Times New Roman"/>
          <w:bCs w:val="0"/>
          <w:kern w:val="2"/>
          <w:sz w:val="20"/>
          <w:szCs w:val="21"/>
          <w:u w:val="none"/>
          <w:lang w:val="en-US" w:eastAsia="zh-CN"/>
        </w:rPr>
        <w:t xml:space="preserve"> paging DRX cycle(T) value range is [1280ms, 2560ms, 5120ms or 10240ms], which does not match with the IoT-NTN </w:t>
      </w:r>
      <w:r>
        <w:rPr>
          <w:rFonts w:hint="eastAsia" w:ascii="Times New Roman" w:hAnsi="Times New Roman"/>
          <w:bCs w:val="0"/>
          <w:kern w:val="2"/>
          <w:sz w:val="20"/>
          <w:szCs w:val="21"/>
          <w:lang w:val="en-US" w:eastAsia="zh-CN"/>
        </w:rPr>
        <w:t xml:space="preserve">TDD </w:t>
      </w:r>
      <w:r>
        <w:rPr>
          <w:rFonts w:hint="eastAsia" w:ascii="Times New Roman" w:hAnsi="Times New Roman" w:eastAsiaTheme="minorEastAsia"/>
          <w:bCs w:val="0"/>
          <w:kern w:val="2"/>
          <w:sz w:val="20"/>
          <w:szCs w:val="21"/>
          <w:lang w:val="en-US" w:eastAsia="zh-CN"/>
        </w:rPr>
        <w:t>pattern with a period of 9</w:t>
      </w:r>
      <w:r>
        <w:rPr>
          <w:rFonts w:hint="eastAsia" w:ascii="Times New Roman" w:hAnsi="Times New Roman"/>
          <w:bCs w:val="0"/>
          <w:kern w:val="2"/>
          <w:sz w:val="20"/>
          <w:szCs w:val="21"/>
          <w:lang w:val="en-US" w:eastAsia="zh-CN"/>
        </w:rPr>
        <w:t>0ms.</w:t>
      </w:r>
      <w:r>
        <w:rPr>
          <w:rFonts w:hint="eastAsia" w:ascii="Times New Roman" w:hAnsi="Times New Roman"/>
          <w:bCs w:val="0"/>
          <w:strike w:val="0"/>
          <w:dstrike w:val="0"/>
          <w:kern w:val="2"/>
          <w:sz w:val="20"/>
          <w:szCs w:val="21"/>
          <w:lang w:val="en-US" w:eastAsia="zh-CN"/>
        </w:rPr>
        <w:t xml:space="preserve"> Since the PF and PO determination is specified in RAN2, how to determine the PF and PO in IoT NTN TDD system should be discussed in RAN2.</w:t>
      </w:r>
    </w:p>
    <w:p>
      <w:pPr>
        <w:rPr>
          <w:rFonts w:hint="default" w:ascii="Times New Roman" w:hAnsi="Times New Roman"/>
          <w:bCs/>
          <w:strike w:val="0"/>
          <w:dstrike w:val="0"/>
          <w:kern w:val="2"/>
          <w:sz w:val="21"/>
          <w:szCs w:val="24"/>
          <w:lang w:val="en-US" w:eastAsia="zh-CN"/>
        </w:rPr>
      </w:pPr>
      <w:r>
        <w:rPr>
          <w:rFonts w:hint="eastAsia" w:ascii="Times New Roman" w:hAnsi="Times New Roman"/>
          <w:bCs w:val="0"/>
          <w:strike w:val="0"/>
          <w:dstrike w:val="0"/>
          <w:kern w:val="2"/>
          <w:sz w:val="20"/>
          <w:szCs w:val="21"/>
          <w:lang w:val="en-US" w:eastAsia="zh-CN"/>
        </w:rPr>
        <w:t>Besides these, the following RAN2 related issue should also be considered by RAN2:</w:t>
      </w:r>
    </w:p>
    <w:p>
      <w:pPr>
        <w:pStyle w:val="53"/>
        <w:numPr>
          <w:ilvl w:val="0"/>
          <w:numId w:val="0"/>
        </w:numPr>
        <w:spacing w:before="75" w:beforeAutospacing="0" w:after="75" w:afterAutospacing="0" w:line="315" w:lineRule="atLeast"/>
        <w:ind w:leftChars="0"/>
        <w:rPr>
          <w:rFonts w:hint="default"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UL SPS transmission:</w:t>
      </w:r>
    </w:p>
    <w:p>
      <w:pPr>
        <w:pStyle w:val="53"/>
        <w:numPr>
          <w:ilvl w:val="0"/>
          <w:numId w:val="0"/>
        </w:numPr>
        <w:spacing w:before="75" w:beforeAutospacing="0" w:after="75" w:afterAutospacing="0" w:line="315" w:lineRule="atLeast"/>
        <w:rPr>
          <w:rFonts w:hint="default" w:ascii="Times New Roman" w:hAnsi="Times New Roman"/>
          <w:bCs/>
          <w:strike w:val="0"/>
          <w:dstrike w:val="0"/>
          <w:kern w:val="2"/>
          <w:sz w:val="21"/>
          <w:szCs w:val="24"/>
          <w:lang w:val="en-US" w:eastAsia="zh-CN"/>
        </w:rPr>
      </w:pPr>
      <w:r>
        <w:rPr>
          <w:rFonts w:hint="eastAsia" w:ascii="Times New Roman" w:hAnsi="Times New Roman" w:cs="Times New Roman" w:eastAsiaTheme="minorEastAsia"/>
          <w:bCs w:val="0"/>
          <w:kern w:val="2"/>
          <w:sz w:val="20"/>
          <w:szCs w:val="21"/>
          <w:lang w:val="en-US" w:eastAsia="zh-CN" w:bidi="ar-SA"/>
        </w:rPr>
        <w:t xml:space="preserve">Since UL SPS in NB IoT is only introduced for BSR and the discussion was led by RAN2, therefore RAN2 can discuss possible adaptions without input from RAN1. Based on the current specification, the value range of semiPersistSchedIntervalUL is {sf128, sf256, sf512, sf1024, sf1280, sf2048, sf2560, sf5120}, which is not aligned with the IoT NTN TDD </w:t>
      </w:r>
      <w:r>
        <w:rPr>
          <w:rFonts w:hint="default" w:ascii="Times New Roman" w:hAnsi="Times New Roman" w:cs="Times New Roman" w:eastAsiaTheme="minorEastAsia"/>
          <w:bCs w:val="0"/>
          <w:kern w:val="2"/>
          <w:sz w:val="20"/>
          <w:szCs w:val="21"/>
          <w:lang w:val="en-US" w:eastAsia="zh-CN" w:bidi="ar-SA"/>
        </w:rPr>
        <w:t>pattern with a period of 9 radio frames</w:t>
      </w:r>
      <w:r>
        <w:rPr>
          <w:rFonts w:hint="eastAsia" w:ascii="Times New Roman" w:hAnsi="Times New Roman" w:cs="Times New Roman" w:eastAsiaTheme="minorEastAsia"/>
          <w:bCs w:val="0"/>
          <w:kern w:val="2"/>
          <w:sz w:val="20"/>
          <w:szCs w:val="21"/>
          <w:lang w:val="en-US" w:eastAsia="zh-CN" w:bidi="ar-SA"/>
        </w:rPr>
        <w:t>, may lead UL SPS overlap with non-U NB-IoT subframes. Possible enhancements can be discussed in RAN2.</w:t>
      </w:r>
      <w:r>
        <w:rPr>
          <w:rFonts w:hint="eastAsia" w:ascii="Times New Roman" w:hAnsi="Times New Roman"/>
          <w:bCs/>
          <w:strike w:val="0"/>
          <w:dstrike w:val="0"/>
          <w:kern w:val="2"/>
          <w:sz w:val="21"/>
          <w:szCs w:val="24"/>
          <w:lang w:val="en-US" w:eastAsia="zh-CN"/>
        </w:rPr>
        <w:t xml:space="preserve"> </w:t>
      </w:r>
    </w:p>
    <w:p>
      <w:pPr>
        <w:pStyle w:val="53"/>
        <w:numPr>
          <w:ilvl w:val="0"/>
          <w:numId w:val="0"/>
        </w:numPr>
        <w:spacing w:before="75" w:beforeAutospacing="0" w:after="75" w:afterAutospacing="0" w:line="315" w:lineRule="atLeast"/>
        <w:ind w:leftChars="0"/>
        <w:rPr>
          <w:rFonts w:hint="default" w:ascii="Times New Roman" w:hAnsi="Times New Roman"/>
          <w:b/>
          <w:bCs w:val="0"/>
          <w:strike w:val="0"/>
          <w:dstrike w:val="0"/>
          <w:kern w:val="2"/>
          <w:sz w:val="21"/>
          <w:szCs w:val="24"/>
          <w:u w:val="single"/>
          <w:lang w:val="en-US" w:eastAsia="zh-CN"/>
        </w:rPr>
      </w:pPr>
      <w:r>
        <w:rPr>
          <w:rFonts w:hint="eastAsia" w:ascii="Times New Roman" w:hAnsi="Times New Roman"/>
          <w:b/>
          <w:bCs w:val="0"/>
          <w:strike w:val="0"/>
          <w:dstrike w:val="0"/>
          <w:kern w:val="2"/>
          <w:sz w:val="21"/>
          <w:szCs w:val="24"/>
          <w:u w:val="single"/>
          <w:lang w:val="en-US" w:eastAsia="zh-CN"/>
        </w:rPr>
        <w:t>RAN2 timers in IoT NTN TDD system</w:t>
      </w:r>
    </w:p>
    <w:p>
      <w:pPr>
        <w:pStyle w:val="53"/>
        <w:numPr>
          <w:ilvl w:val="0"/>
          <w:numId w:val="0"/>
        </w:numPr>
        <w:spacing w:before="75" w:beforeAutospacing="0" w:after="75" w:afterAutospacing="0" w:line="315" w:lineRule="atLeast"/>
        <w:rPr>
          <w:rFonts w:hint="eastAsia" w:ascii="Times New Roman" w:hAnsi="Times New Roman" w:cs="Times New Roman" w:eastAsiaTheme="minorEastAsia"/>
          <w:bCs w:val="0"/>
          <w:kern w:val="2"/>
          <w:sz w:val="20"/>
          <w:szCs w:val="21"/>
          <w:lang w:val="en-US" w:eastAsia="zh-CN" w:bidi="ar-SA"/>
        </w:rPr>
      </w:pPr>
      <w:r>
        <w:rPr>
          <w:rFonts w:hint="eastAsia" w:ascii="Times New Roman" w:hAnsi="Times New Roman" w:cs="Times New Roman" w:eastAsiaTheme="minorEastAsia"/>
          <w:bCs w:val="0"/>
          <w:kern w:val="2"/>
          <w:sz w:val="20"/>
          <w:szCs w:val="21"/>
          <w:lang w:val="en-US" w:eastAsia="zh-CN" w:bidi="ar-SA"/>
        </w:rPr>
        <w:t xml:space="preserve">Considering the long </w:t>
      </w:r>
      <w:r>
        <w:rPr>
          <w:rFonts w:hint="default" w:ascii="Times New Roman" w:hAnsi="Times New Roman" w:cs="Times New Roman" w:eastAsiaTheme="minorEastAsia"/>
          <w:bCs w:val="0"/>
          <w:kern w:val="2"/>
          <w:sz w:val="20"/>
          <w:szCs w:val="21"/>
          <w:lang w:val="en-US" w:eastAsia="zh-CN" w:bidi="ar-SA"/>
        </w:rPr>
        <w:t>“</w:t>
      </w:r>
      <w:r>
        <w:rPr>
          <w:rFonts w:hint="eastAsia" w:ascii="Times New Roman" w:hAnsi="Times New Roman" w:cs="Times New Roman" w:eastAsiaTheme="minorEastAsia"/>
          <w:bCs w:val="0"/>
          <w:kern w:val="2"/>
          <w:sz w:val="20"/>
          <w:szCs w:val="21"/>
          <w:lang w:val="en-US" w:eastAsia="zh-CN" w:bidi="ar-SA"/>
        </w:rPr>
        <w:t>G</w:t>
      </w:r>
      <w:r>
        <w:rPr>
          <w:rFonts w:hint="default" w:ascii="Times New Roman" w:hAnsi="Times New Roman" w:cs="Times New Roman" w:eastAsiaTheme="minorEastAsia"/>
          <w:bCs w:val="0"/>
          <w:kern w:val="2"/>
          <w:sz w:val="20"/>
          <w:szCs w:val="21"/>
          <w:lang w:val="en-US" w:eastAsia="zh-CN" w:bidi="ar-SA"/>
        </w:rPr>
        <w:t>”</w:t>
      </w:r>
      <w:r>
        <w:rPr>
          <w:rFonts w:hint="eastAsia" w:ascii="Times New Roman" w:hAnsi="Times New Roman" w:cs="Times New Roman" w:eastAsiaTheme="minorEastAsia"/>
          <w:bCs w:val="0"/>
          <w:kern w:val="2"/>
          <w:sz w:val="20"/>
          <w:szCs w:val="21"/>
          <w:lang w:val="en-US" w:eastAsia="zh-CN" w:bidi="ar-SA"/>
        </w:rPr>
        <w:t xml:space="preserve"> period in IoT NTN TDD </w:t>
      </w:r>
      <w:r>
        <w:rPr>
          <w:rFonts w:hint="default" w:ascii="Times New Roman" w:hAnsi="Times New Roman" w:cs="Times New Roman" w:eastAsiaTheme="minorEastAsia"/>
          <w:bCs w:val="0"/>
          <w:kern w:val="2"/>
          <w:sz w:val="20"/>
          <w:szCs w:val="21"/>
          <w:lang w:val="en-US" w:eastAsia="zh-CN" w:bidi="ar-SA"/>
        </w:rPr>
        <w:t>pattern with a period of 9 radio frames</w:t>
      </w:r>
      <w:r>
        <w:rPr>
          <w:rFonts w:hint="eastAsia" w:ascii="Times New Roman" w:hAnsi="Times New Roman" w:cs="Times New Roman" w:eastAsiaTheme="minorEastAsia"/>
          <w:bCs w:val="0"/>
          <w:kern w:val="2"/>
          <w:sz w:val="20"/>
          <w:szCs w:val="21"/>
          <w:lang w:val="en-US" w:eastAsia="zh-CN" w:bidi="ar-SA"/>
        </w:rPr>
        <w:t>, whether the existing value ranges of higher layer timers are sufficient in IoT NTN TDD system should be considered in RAN2.</w:t>
      </w:r>
    </w:p>
    <w:p>
      <w:pPr>
        <w:pStyle w:val="53"/>
        <w:numPr>
          <w:ilvl w:val="0"/>
          <w:numId w:val="0"/>
        </w:numPr>
        <w:spacing w:before="75" w:beforeAutospacing="0" w:after="75" w:afterAutospacing="0" w:line="315" w:lineRule="atLeast"/>
        <w:rPr>
          <w:rFonts w:hint="eastAsia" w:ascii="Times New Roman" w:hAnsi="Times New Roman"/>
          <w:bCs/>
          <w:kern w:val="2"/>
          <w:sz w:val="21"/>
          <w:szCs w:val="24"/>
          <w:lang w:val="en-US" w:eastAsia="zh-CN"/>
        </w:rPr>
      </w:pP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lang w:val="en-US" w:eastAsia="zh-CN"/>
        </w:rPr>
        <w:t>Based on above analysis, below proposal is made:</w:t>
      </w:r>
    </w:p>
    <w:p>
      <w:pPr>
        <w:pStyle w:val="53"/>
        <w:numPr>
          <w:ilvl w:val="255"/>
          <w:numId w:val="0"/>
        </w:numPr>
        <w:spacing w:before="75" w:beforeAutospacing="0" w:after="75" w:afterAutospacing="0" w:line="315" w:lineRule="atLeast"/>
        <w:rPr>
          <w:rFonts w:hint="default" w:ascii="Times" w:hAnsi="Times" w:eastAsia="Batang" w:cs="Times New Roman"/>
          <w:b/>
          <w:bCs/>
          <w:strike w:val="0"/>
          <w:dstrike w:val="0"/>
          <w:kern w:val="0"/>
          <w:sz w:val="20"/>
          <w:szCs w:val="20"/>
          <w:lang w:val="en-US" w:eastAsia="zh-CN"/>
        </w:rPr>
      </w:pPr>
      <w:r>
        <w:rPr>
          <w:rFonts w:hint="eastAsia" w:ascii="Times" w:hAnsi="Times" w:eastAsia="Batang" w:cs="Times New Roman"/>
          <w:b/>
          <w:bCs/>
          <w:strike w:val="0"/>
          <w:dstrike w:val="0"/>
          <w:kern w:val="0"/>
          <w:sz w:val="20"/>
          <w:szCs w:val="20"/>
          <w:lang w:val="en-US" w:eastAsia="zh-CN"/>
        </w:rPr>
        <w:t xml:space="preserve">Proposal 1a: Below issues can be discussed in RAN2: </w:t>
      </w:r>
    </w:p>
    <w:p>
      <w:pPr>
        <w:pStyle w:val="53"/>
        <w:numPr>
          <w:ilvl w:val="0"/>
          <w:numId w:val="8"/>
        </w:numPr>
        <w:spacing w:before="75" w:beforeAutospacing="0" w:after="75" w:afterAutospacing="0" w:line="315" w:lineRule="atLeast"/>
        <w:ind w:left="840" w:leftChars="0" w:hanging="420" w:firstLineChars="0"/>
        <w:rPr>
          <w:rFonts w:hint="default" w:ascii="Times New Roman" w:hAnsi="Times New Roman" w:eastAsia="Batang" w:cs="Times New Roman"/>
          <w:b/>
          <w:bCs/>
          <w:kern w:val="0"/>
          <w:sz w:val="20"/>
          <w:szCs w:val="20"/>
          <w:lang w:val="en-US" w:eastAsia="zh-CN"/>
        </w:rPr>
      </w:pPr>
      <w:r>
        <w:rPr>
          <w:rFonts w:hint="eastAsia" w:ascii="Times New Roman" w:hAnsi="Times New Roman"/>
          <w:b/>
          <w:bCs/>
          <w:strike w:val="0"/>
          <w:dstrike w:val="0"/>
          <w:kern w:val="2"/>
          <w:sz w:val="20"/>
          <w:szCs w:val="20"/>
          <w:lang w:val="en-US" w:eastAsia="zh-CN"/>
        </w:rPr>
        <w:t>How to handle the offset between the 90ms TDD pattern and the 10240ms SFN period.</w:t>
      </w:r>
    </w:p>
    <w:p>
      <w:pPr>
        <w:pStyle w:val="53"/>
        <w:numPr>
          <w:ilvl w:val="0"/>
          <w:numId w:val="8"/>
        </w:numPr>
        <w:spacing w:before="75" w:beforeAutospacing="0" w:after="75" w:afterAutospacing="0" w:line="315" w:lineRule="atLeast"/>
        <w:ind w:left="840" w:leftChars="0" w:hanging="420" w:firstLineChars="0"/>
        <w:rPr>
          <w:rFonts w:hint="default" w:ascii="Times New Roman" w:hAnsi="Times New Roman" w:eastAsia="Batang" w:cs="Times New Roman"/>
          <w:b/>
          <w:bCs/>
          <w:kern w:val="0"/>
          <w:sz w:val="20"/>
          <w:szCs w:val="20"/>
          <w:lang w:val="en-US" w:eastAsia="zh-CN"/>
        </w:rPr>
      </w:pPr>
      <w:r>
        <w:rPr>
          <w:rFonts w:hint="eastAsia" w:ascii="Times New Roman" w:hAnsi="Times New Roman"/>
          <w:b/>
          <w:bCs/>
          <w:strike w:val="0"/>
          <w:dstrike w:val="0"/>
          <w:kern w:val="2"/>
          <w:sz w:val="20"/>
          <w:szCs w:val="20"/>
          <w:lang w:val="en-US" w:eastAsia="zh-CN"/>
        </w:rPr>
        <w:t>Paging adaption, e.g., how to determine the PF and PO in IoT NTN TDD system.</w:t>
      </w:r>
    </w:p>
    <w:p>
      <w:pPr>
        <w:pStyle w:val="53"/>
        <w:numPr>
          <w:ilvl w:val="0"/>
          <w:numId w:val="8"/>
        </w:numPr>
        <w:spacing w:before="75" w:beforeAutospacing="0" w:after="75" w:afterAutospacing="0" w:line="315" w:lineRule="atLeast"/>
        <w:ind w:left="840" w:leftChars="0" w:hanging="420" w:firstLineChars="0"/>
        <w:rPr>
          <w:rFonts w:hint="default" w:ascii="Times New Roman" w:hAnsi="Times New Roman" w:eastAsia="Batang" w:cs="Times New Roman"/>
          <w:b/>
          <w:bCs/>
          <w:kern w:val="0"/>
          <w:sz w:val="20"/>
          <w:szCs w:val="20"/>
          <w:lang w:val="en-US" w:eastAsia="zh-CN"/>
        </w:rPr>
      </w:pPr>
      <w:r>
        <w:rPr>
          <w:rFonts w:hint="eastAsia" w:ascii="Times New Roman" w:hAnsi="Times New Roman"/>
          <w:b/>
          <w:bCs/>
          <w:strike w:val="0"/>
          <w:dstrike w:val="0"/>
          <w:kern w:val="2"/>
          <w:sz w:val="20"/>
          <w:szCs w:val="20"/>
          <w:lang w:val="en-US" w:eastAsia="zh-CN"/>
        </w:rPr>
        <w:t>UL SPS transmission mechanism when it overlaps with non-U NB-IoT subframes.</w:t>
      </w:r>
    </w:p>
    <w:p>
      <w:pPr>
        <w:pStyle w:val="53"/>
        <w:numPr>
          <w:ilvl w:val="0"/>
          <w:numId w:val="8"/>
        </w:numPr>
        <w:spacing w:before="75" w:beforeAutospacing="0" w:after="75" w:afterAutospacing="0" w:line="315" w:lineRule="atLeast"/>
        <w:ind w:left="840" w:leftChars="0" w:hanging="420" w:firstLineChars="0"/>
        <w:rPr>
          <w:rFonts w:hint="default" w:ascii="Times New Roman" w:hAnsi="Times New Roman" w:eastAsia="Batang" w:cs="Times New Roman"/>
          <w:b/>
          <w:bCs/>
          <w:kern w:val="0"/>
          <w:sz w:val="20"/>
          <w:szCs w:val="20"/>
          <w:lang w:val="en-US" w:eastAsia="zh-CN"/>
        </w:rPr>
      </w:pPr>
      <w:r>
        <w:rPr>
          <w:rFonts w:hint="eastAsia" w:ascii="Times New Roman" w:hAnsi="Times New Roman"/>
          <w:b/>
          <w:bCs/>
          <w:strike w:val="0"/>
          <w:dstrike w:val="0"/>
          <w:kern w:val="2"/>
          <w:sz w:val="20"/>
          <w:szCs w:val="20"/>
          <w:lang w:val="en-US" w:eastAsia="zh-CN"/>
        </w:rPr>
        <w:t>Higher layer timers related issue.</w:t>
      </w:r>
    </w:p>
    <w:p>
      <w:pPr>
        <w:pStyle w:val="53"/>
        <w:numPr>
          <w:ilvl w:val="-1"/>
          <w:numId w:val="0"/>
        </w:numPr>
        <w:spacing w:before="75" w:beforeAutospacing="0" w:after="75" w:afterAutospacing="0" w:line="315" w:lineRule="atLeast"/>
        <w:rPr>
          <w:rFonts w:hint="eastAsia" w:ascii="Times New Roman" w:hAnsi="Times New Roman"/>
          <w:b/>
          <w:bCs/>
          <w:strike w:val="0"/>
          <w:dstrike w:val="0"/>
          <w:kern w:val="2"/>
          <w:sz w:val="20"/>
          <w:szCs w:val="20"/>
          <w:lang w:val="en-US" w:eastAsia="zh-CN"/>
        </w:rPr>
      </w:pPr>
      <w:r>
        <w:rPr>
          <w:rFonts w:hint="eastAsia" w:ascii="Times New Roman" w:hAnsi="Times New Roman"/>
          <w:b/>
          <w:bCs/>
          <w:strike w:val="0"/>
          <w:dstrike w:val="0"/>
          <w:kern w:val="2"/>
          <w:sz w:val="20"/>
          <w:szCs w:val="20"/>
          <w:lang w:val="en-US" w:eastAsia="zh-CN"/>
        </w:rPr>
        <w:t>Proposal 1b: Below issues can wait for more progress in RAN1:</w:t>
      </w:r>
    </w:p>
    <w:p>
      <w:pPr>
        <w:pStyle w:val="53"/>
        <w:numPr>
          <w:ilvl w:val="0"/>
          <w:numId w:val="8"/>
        </w:numPr>
        <w:spacing w:before="75" w:beforeAutospacing="0" w:after="75" w:afterAutospacing="0" w:line="315" w:lineRule="atLeast"/>
        <w:ind w:left="840" w:leftChars="0" w:hanging="420" w:firstLineChars="0"/>
        <w:rPr>
          <w:rFonts w:hint="eastAsia" w:ascii="Times New Roman" w:hAnsi="Times New Roman"/>
          <w:b/>
          <w:bCs/>
          <w:strike w:val="0"/>
          <w:dstrike w:val="0"/>
          <w:kern w:val="2"/>
          <w:sz w:val="20"/>
          <w:szCs w:val="20"/>
          <w:lang w:val="en-US" w:eastAsia="zh-CN"/>
        </w:rPr>
      </w:pPr>
      <w:r>
        <w:rPr>
          <w:rFonts w:hint="eastAsia" w:ascii="Times New Roman" w:hAnsi="Times New Roman"/>
          <w:b/>
          <w:bCs/>
          <w:strike w:val="0"/>
          <w:dstrike w:val="0"/>
          <w:kern w:val="2"/>
          <w:sz w:val="20"/>
          <w:szCs w:val="20"/>
          <w:lang w:val="en-US" w:eastAsia="zh-CN"/>
        </w:rPr>
        <w:t>Enhancements on NPSS/NSSS/NPBCH and/or SIB1-NB reception</w:t>
      </w:r>
    </w:p>
    <w:p>
      <w:pPr>
        <w:pStyle w:val="53"/>
        <w:numPr>
          <w:ilvl w:val="0"/>
          <w:numId w:val="8"/>
        </w:numPr>
        <w:spacing w:before="75" w:beforeAutospacing="0" w:after="75" w:afterAutospacing="0" w:line="315" w:lineRule="atLeast"/>
        <w:ind w:left="840" w:leftChars="0" w:hanging="420" w:firstLineChars="0"/>
        <w:rPr>
          <w:rFonts w:hint="default" w:ascii="Times New Roman" w:hAnsi="Times New Roman"/>
          <w:b/>
          <w:bCs/>
          <w:strike w:val="0"/>
          <w:dstrike w:val="0"/>
          <w:kern w:val="2"/>
          <w:sz w:val="20"/>
          <w:szCs w:val="20"/>
          <w:lang w:val="en-US" w:eastAsia="zh-CN"/>
        </w:rPr>
      </w:pPr>
      <w:r>
        <w:rPr>
          <w:rFonts w:hint="eastAsia" w:ascii="Times New Roman" w:hAnsi="Times New Roman"/>
          <w:b/>
          <w:bCs/>
          <w:strike w:val="0"/>
          <w:dstrike w:val="0"/>
          <w:kern w:val="2"/>
          <w:sz w:val="20"/>
          <w:szCs w:val="20"/>
          <w:lang w:val="en-US" w:eastAsia="zh-CN"/>
        </w:rPr>
        <w:t>RACH adaptions caused due to ROs overlapped with non-U NB-IoT subframes (e.g., RA-RNTI calculation)</w:t>
      </w:r>
    </w:p>
    <w:p>
      <w:pPr>
        <w:pStyle w:val="3"/>
        <w:widowControl/>
        <w:numPr>
          <w:ilvl w:val="1"/>
          <w:numId w:val="5"/>
        </w:numPr>
        <w:pBdr>
          <w:top w:val="single" w:color="auto" w:sz="12" w:space="3"/>
        </w:pBdr>
        <w:tabs>
          <w:tab w:val="clear" w:pos="432"/>
        </w:tabs>
        <w:overflowPunct w:val="0"/>
        <w:autoSpaceDE w:val="0"/>
        <w:autoSpaceDN w:val="0"/>
        <w:adjustRightInd w:val="0"/>
        <w:spacing w:before="240" w:after="180" w:line="240" w:lineRule="auto"/>
        <w:ind w:left="567" w:leftChars="0" w:hanging="567" w:firstLineChars="0"/>
        <w:jc w:val="left"/>
        <w:textAlignment w:val="baseline"/>
        <w:rPr>
          <w:rFonts w:hint="default" w:cs="Arial"/>
          <w:b w:val="0"/>
          <w:bCs w:val="0"/>
          <w:kern w:val="0"/>
          <w:sz w:val="28"/>
          <w:szCs w:val="28"/>
          <w:lang w:val="en-US" w:eastAsia="zh-CN"/>
        </w:rPr>
      </w:pPr>
      <w:r>
        <w:rPr>
          <w:rFonts w:hint="eastAsia" w:cs="Arial"/>
          <w:b w:val="0"/>
          <w:bCs w:val="0"/>
          <w:kern w:val="0"/>
          <w:sz w:val="28"/>
          <w:szCs w:val="28"/>
          <w:lang w:val="en-US" w:eastAsia="zh-CN"/>
        </w:rPr>
        <w:t>Initial analysis on identified RAN2 issues</w:t>
      </w:r>
    </w:p>
    <w:p>
      <w:pPr>
        <w:rPr>
          <w:rFonts w:hint="default"/>
          <w:lang w:val="en-US" w:eastAsia="zh-CN"/>
        </w:rPr>
      </w:pPr>
      <w:r>
        <w:rPr>
          <w:rFonts w:hint="eastAsia"/>
          <w:lang w:val="en-US" w:eastAsia="zh-CN"/>
        </w:rPr>
        <w:t>In below section, initial analysis on identified RAN2 issues are given with corresponding proposals.</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 xml:space="preserve">Issue 1: How to deal with the offset between the 90ms TDD pattern and the 10240ms SFN period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spacing w:after="0" w:line="240" w:lineRule="auto"/>
              <w:jc w:val="left"/>
              <w:rPr>
                <w:rFonts w:hint="default" w:ascii="Times" w:hAnsi="Times" w:eastAsia="宋体" w:cs="Times"/>
                <w:kern w:val="0"/>
                <w:sz w:val="20"/>
                <w:szCs w:val="20"/>
                <w:lang w:val="en-US" w:eastAsia="zh-CN"/>
              </w:rPr>
            </w:pPr>
            <w:r>
              <w:rPr>
                <w:rFonts w:hint="eastAsia" w:ascii="Times" w:hAnsi="Times" w:eastAsia="宋体" w:cs="Times"/>
                <w:kern w:val="0"/>
                <w:sz w:val="20"/>
                <w:szCs w:val="20"/>
                <w:highlight w:val="green"/>
                <w:lang w:val="en-US" w:eastAsia="zh-CN"/>
              </w:rPr>
              <w:t>RAN1#119 Agreements</w:t>
            </w:r>
          </w:p>
          <w:p>
            <w:pPr>
              <w:widowControl/>
              <w:spacing w:after="0" w:line="240" w:lineRule="auto"/>
              <w:jc w:val="left"/>
              <w:rPr>
                <w:rFonts w:ascii="Times" w:hAnsi="Times" w:eastAsia="Batang" w:cs="Times"/>
                <w:kern w:val="0"/>
                <w:sz w:val="20"/>
                <w:szCs w:val="20"/>
                <w:lang w:eastAsia="en-US"/>
              </w:rPr>
            </w:pPr>
            <w:r>
              <w:rPr>
                <w:rFonts w:ascii="Times" w:hAnsi="Times" w:eastAsia="Batang" w:cs="Times"/>
                <w:kern w:val="0"/>
                <w:sz w:val="20"/>
                <w:szCs w:val="20"/>
                <w:lang w:eastAsia="en-US"/>
              </w:rPr>
              <w:t>The offset between the 90ms TDD structure and the 10240ms H-SFN is to be studied considering at least the following options: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 Always the same across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1-1: H-SFN duration is changed to X radio frames, with X a multiple of 9.</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1-2: H-SFN duration is unchanged</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Option 2: Different across some H-SFNs.</w:t>
            </w:r>
          </w:p>
          <w:p>
            <w:pPr>
              <w:widowControl/>
              <w:numPr>
                <w:ilvl w:val="1"/>
                <w:numId w:val="6"/>
              </w:numPr>
              <w:spacing w:after="0" w:line="240" w:lineRule="auto"/>
              <w:ind w:left="144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 xml:space="preserve">Option 2-1: UE is indicated (implicitly or explicitly) the offset between H-SFN and 90ms TDD structure based on some downlink signal (e.g. one of NPSS/NSSS/NPBCH/SIB1-NB) </w:t>
            </w:r>
          </w:p>
          <w:p>
            <w:pPr>
              <w:widowControl/>
              <w:numPr>
                <w:ilvl w:val="1"/>
                <w:numId w:val="6"/>
              </w:numPr>
              <w:spacing w:after="0" w:line="240" w:lineRule="auto"/>
              <w:ind w:left="1440" w:hanging="360"/>
              <w:contextualSpacing/>
              <w:jc w:val="left"/>
              <w:rPr>
                <w:rFonts w:hint="default" w:ascii="Times New Roman" w:hAnsi="Times New Roman"/>
                <w:bCs/>
                <w:kern w:val="2"/>
                <w:sz w:val="21"/>
                <w:szCs w:val="24"/>
                <w:u w:val="single"/>
                <w:vertAlign w:val="baseline"/>
                <w:lang w:val="en-US" w:eastAsia="zh-CN"/>
              </w:rPr>
            </w:pPr>
            <w:r>
              <w:rPr>
                <w:rFonts w:ascii="Times" w:hAnsi="Times" w:eastAsia="Batang" w:cs="Times New Roman"/>
                <w:kern w:val="0"/>
                <w:sz w:val="20"/>
                <w:szCs w:val="24"/>
                <w:lang w:eastAsia="zh-CN"/>
              </w:rPr>
              <w:t>Option 2-2: Total number of H-SFN is changed to be a multiple of 9.</w:t>
            </w:r>
          </w:p>
        </w:tc>
      </w:tr>
    </w:tbl>
    <w:p>
      <w:pPr>
        <w:spacing w:after="0" w:line="260" w:lineRule="auto"/>
        <w:rPr>
          <w:rFonts w:hint="default" w:ascii="Times New Roman" w:hAnsi="Times New Roman" w:cs="Times New Roman"/>
          <w:b/>
          <w:bCs/>
          <w:kern w:val="2"/>
          <w:sz w:val="20"/>
          <w:szCs w:val="20"/>
          <w:lang w:val="en-US" w:eastAsia="zh-CN"/>
        </w:rPr>
      </w:pPr>
      <w:r>
        <w:rPr>
          <w:rFonts w:hint="default" w:ascii="Times New Roman" w:hAnsi="Times New Roman" w:cs="Times New Roman"/>
          <w:b/>
          <w:bCs/>
          <w:kern w:val="2"/>
          <w:sz w:val="20"/>
          <w:szCs w:val="20"/>
          <w:lang w:val="en-US" w:eastAsia="zh-CN"/>
        </w:rPr>
        <w:t xml:space="preserve">Observation 6: Below options are identified by RAN1 to deal with the offset between </w:t>
      </w:r>
      <w:r>
        <w:rPr>
          <w:rFonts w:hint="default" w:ascii="Times New Roman" w:hAnsi="Times New Roman" w:eastAsia="Batang" w:cs="Times New Roman"/>
          <w:b/>
          <w:bCs/>
          <w:kern w:val="0"/>
          <w:sz w:val="20"/>
          <w:szCs w:val="20"/>
          <w:lang w:eastAsia="en-US"/>
        </w:rPr>
        <w:t>he 90ms TDD structure and the 10240ms SFN</w:t>
      </w:r>
      <w:r>
        <w:rPr>
          <w:rFonts w:hint="default" w:ascii="Times New Roman" w:hAnsi="Times New Roman" w:eastAsia="宋体" w:cs="Times New Roman"/>
          <w:b/>
          <w:bCs/>
          <w:kern w:val="0"/>
          <w:sz w:val="20"/>
          <w:szCs w:val="20"/>
          <w:lang w:val="en-US" w:eastAsia="zh-CN"/>
        </w:rPr>
        <w:t xml:space="preserve">, which could have higher layers impacts on </w:t>
      </w:r>
      <w:r>
        <w:rPr>
          <w:rFonts w:hint="default" w:ascii="Times New Roman" w:hAnsi="Times New Roman" w:cs="Times New Roman"/>
          <w:b/>
          <w:bCs/>
          <w:kern w:val="2"/>
          <w:sz w:val="20"/>
          <w:szCs w:val="20"/>
          <w:lang w:val="en-US" w:eastAsia="zh-CN"/>
        </w:rPr>
        <w:t>idle mode eDRX:</w:t>
      </w:r>
    </w:p>
    <w:p>
      <w:pPr>
        <w:widowControl/>
        <w:numPr>
          <w:ilvl w:val="0"/>
          <w:numId w:val="6"/>
        </w:numPr>
        <w:spacing w:after="0" w:line="240" w:lineRule="auto"/>
        <w:ind w:left="720" w:hanging="360"/>
        <w:contextualSpacing/>
        <w:jc w:val="left"/>
        <w:rPr>
          <w:rFonts w:hint="default" w:ascii="Times New Roman" w:hAnsi="Times New Roman" w:eastAsia="Batang" w:cs="Times New Roman"/>
          <w:b/>
          <w:bCs/>
          <w:kern w:val="0"/>
          <w:sz w:val="20"/>
          <w:szCs w:val="20"/>
          <w:lang w:eastAsia="zh-CN"/>
        </w:rPr>
      </w:pPr>
      <w:r>
        <w:rPr>
          <w:rFonts w:hint="default" w:ascii="Times New Roman" w:hAnsi="Times New Roman" w:eastAsia="Batang" w:cs="Times New Roman"/>
          <w:b/>
          <w:bCs/>
          <w:kern w:val="0"/>
          <w:sz w:val="20"/>
          <w:szCs w:val="20"/>
          <w:lang w:eastAsia="zh-CN"/>
        </w:rPr>
        <w:t>Option 1: Always the same across H-SFNs.</w:t>
      </w:r>
    </w:p>
    <w:p>
      <w:pPr>
        <w:widowControl/>
        <w:numPr>
          <w:ilvl w:val="1"/>
          <w:numId w:val="6"/>
        </w:numPr>
        <w:spacing w:after="0" w:line="240" w:lineRule="auto"/>
        <w:ind w:left="1440" w:hanging="360"/>
        <w:contextualSpacing/>
        <w:jc w:val="left"/>
        <w:rPr>
          <w:rFonts w:hint="default" w:ascii="Times New Roman" w:hAnsi="Times New Roman" w:eastAsia="Batang" w:cs="Times New Roman"/>
          <w:b/>
          <w:bCs/>
          <w:kern w:val="0"/>
          <w:sz w:val="20"/>
          <w:szCs w:val="20"/>
          <w:lang w:eastAsia="zh-CN"/>
        </w:rPr>
      </w:pPr>
      <w:r>
        <w:rPr>
          <w:rFonts w:hint="default" w:ascii="Times New Roman" w:hAnsi="Times New Roman" w:eastAsia="Batang" w:cs="Times New Roman"/>
          <w:b/>
          <w:bCs/>
          <w:kern w:val="0"/>
          <w:sz w:val="20"/>
          <w:szCs w:val="20"/>
          <w:lang w:eastAsia="zh-CN"/>
        </w:rPr>
        <w:t>Option 1-1: H-SFN duration is changed to X radio frames, with X a multiple of 9.</w:t>
      </w:r>
    </w:p>
    <w:p>
      <w:pPr>
        <w:widowControl/>
        <w:numPr>
          <w:ilvl w:val="1"/>
          <w:numId w:val="6"/>
        </w:numPr>
        <w:spacing w:after="0" w:line="240" w:lineRule="auto"/>
        <w:ind w:left="1440" w:hanging="360"/>
        <w:contextualSpacing/>
        <w:jc w:val="left"/>
        <w:rPr>
          <w:rFonts w:hint="default" w:ascii="Times New Roman" w:hAnsi="Times New Roman" w:eastAsia="Batang" w:cs="Times New Roman"/>
          <w:b/>
          <w:bCs/>
          <w:kern w:val="0"/>
          <w:sz w:val="20"/>
          <w:szCs w:val="20"/>
          <w:lang w:eastAsia="zh-CN"/>
        </w:rPr>
      </w:pPr>
      <w:r>
        <w:rPr>
          <w:rFonts w:hint="default" w:ascii="Times New Roman" w:hAnsi="Times New Roman" w:eastAsia="Batang" w:cs="Times New Roman"/>
          <w:b/>
          <w:bCs/>
          <w:kern w:val="0"/>
          <w:sz w:val="20"/>
          <w:szCs w:val="20"/>
          <w:lang w:eastAsia="zh-CN"/>
        </w:rPr>
        <w:t>Option 1-2: H-SFN duration is unchanged</w:t>
      </w:r>
    </w:p>
    <w:p>
      <w:pPr>
        <w:widowControl/>
        <w:numPr>
          <w:ilvl w:val="0"/>
          <w:numId w:val="6"/>
        </w:numPr>
        <w:spacing w:after="0" w:line="240" w:lineRule="auto"/>
        <w:ind w:left="720" w:hanging="360"/>
        <w:contextualSpacing/>
        <w:jc w:val="left"/>
        <w:rPr>
          <w:rFonts w:hint="default" w:ascii="Times New Roman" w:hAnsi="Times New Roman" w:eastAsia="Batang" w:cs="Times New Roman"/>
          <w:b/>
          <w:bCs/>
          <w:kern w:val="0"/>
          <w:sz w:val="20"/>
          <w:szCs w:val="20"/>
          <w:lang w:eastAsia="zh-CN"/>
        </w:rPr>
      </w:pPr>
      <w:r>
        <w:rPr>
          <w:rFonts w:hint="default" w:ascii="Times New Roman" w:hAnsi="Times New Roman" w:eastAsia="Batang" w:cs="Times New Roman"/>
          <w:b/>
          <w:bCs/>
          <w:kern w:val="0"/>
          <w:sz w:val="20"/>
          <w:szCs w:val="20"/>
          <w:lang w:eastAsia="zh-CN"/>
        </w:rPr>
        <w:t>Option 2: Different across some H-SFNs.</w:t>
      </w:r>
    </w:p>
    <w:p>
      <w:pPr>
        <w:numPr>
          <w:ilvl w:val="1"/>
          <w:numId w:val="6"/>
        </w:numPr>
        <w:spacing w:after="0" w:line="240" w:lineRule="auto"/>
        <w:ind w:left="1440" w:hanging="360"/>
        <w:contextualSpacing/>
        <w:rPr>
          <w:rFonts w:hint="default" w:ascii="Times New Roman" w:hAnsi="Times New Roman" w:eastAsia="MS Mincho" w:cs="Times New Roman"/>
          <w:b/>
          <w:bCs/>
          <w:kern w:val="0"/>
          <w:sz w:val="20"/>
          <w:szCs w:val="20"/>
          <w:lang w:val="en-US" w:eastAsia="zh-CN"/>
        </w:rPr>
      </w:pPr>
      <w:r>
        <w:rPr>
          <w:rFonts w:hint="default" w:ascii="Times New Roman" w:hAnsi="Times New Roman" w:eastAsia="Batang" w:cs="Times New Roman"/>
          <w:b/>
          <w:bCs/>
          <w:kern w:val="0"/>
          <w:sz w:val="20"/>
          <w:szCs w:val="20"/>
          <w:lang w:eastAsia="zh-CN"/>
        </w:rPr>
        <w:t xml:space="preserve">Option 2-1: UE is indicated (implicitly or explicitly) the offset between H-SFN and 90ms TDD structure based on some downlink signal (e.g. one of NPSS/NSSS/NPBCH/SIB1-NB) </w:t>
      </w:r>
    </w:p>
    <w:p>
      <w:pPr>
        <w:numPr>
          <w:ilvl w:val="1"/>
          <w:numId w:val="6"/>
        </w:numPr>
        <w:spacing w:after="0" w:line="240" w:lineRule="auto"/>
        <w:ind w:left="1440" w:hanging="360"/>
        <w:contextualSpacing/>
        <w:rPr>
          <w:rFonts w:hint="default" w:ascii="Times New Roman" w:hAnsi="Times New Roman" w:eastAsia="MS Mincho" w:cs="Times New Roman"/>
          <w:bCs w:val="0"/>
          <w:kern w:val="0"/>
          <w:sz w:val="20"/>
          <w:szCs w:val="20"/>
          <w:lang w:val="en-US" w:eastAsia="zh-CN"/>
        </w:rPr>
      </w:pPr>
      <w:r>
        <w:rPr>
          <w:rFonts w:hint="default" w:ascii="Times New Roman" w:hAnsi="Times New Roman" w:eastAsia="Batang" w:cs="Times New Roman"/>
          <w:b/>
          <w:bCs/>
          <w:kern w:val="0"/>
          <w:sz w:val="20"/>
          <w:szCs w:val="20"/>
          <w:lang w:eastAsia="zh-CN"/>
        </w:rPr>
        <w:t>Option 2-2: Total number of H-SFN is changed to be a multiple of 9.</w:t>
      </w: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lang w:val="en-US" w:eastAsia="zh-CN"/>
        </w:rPr>
        <w:t xml:space="preserve">Before down-selection of above RAN1 </w:t>
      </w:r>
      <w:r>
        <w:rPr>
          <w:rFonts w:hint="eastAsia"/>
          <w:bCs w:val="0"/>
          <w:kern w:val="2"/>
          <w:sz w:val="20"/>
          <w:szCs w:val="21"/>
          <w:lang w:val="en-US" w:eastAsia="zh-CN"/>
        </w:rPr>
        <w:t>identified</w:t>
      </w:r>
      <w:r>
        <w:rPr>
          <w:rFonts w:hint="eastAsia" w:ascii="Times New Roman" w:hAnsi="Times New Roman"/>
          <w:bCs w:val="0"/>
          <w:kern w:val="2"/>
          <w:sz w:val="20"/>
          <w:szCs w:val="21"/>
          <w:lang w:val="en-US" w:eastAsia="zh-CN"/>
        </w:rPr>
        <w:t xml:space="preserve"> options, RAN2 shall first discuss whether to support extended idle mode DRX(eDRX) in IoT-NTN TDD network since the impacts are quite different. Considering that UE power saving is vital for NB-IoT UEs, and idle mode eDRX is a basic mechanism for UE power saving in IoT system, idle mode eDRX should be supported in IoT-NTN TDD network.</w:t>
      </w:r>
    </w:p>
    <w:p>
      <w:pPr>
        <w:pStyle w:val="2"/>
        <w:rPr>
          <w:rFonts w:hint="default"/>
          <w:b/>
          <w:bCs/>
          <w:sz w:val="20"/>
          <w:szCs w:val="20"/>
          <w:lang w:val="en-US" w:eastAsia="zh-CN"/>
        </w:rPr>
      </w:pPr>
      <w:r>
        <w:rPr>
          <w:rFonts w:hint="eastAsia" w:ascii="Times New Roman" w:hAnsi="Times New Roman"/>
          <w:b/>
          <w:bCs/>
          <w:kern w:val="2"/>
          <w:sz w:val="20"/>
          <w:szCs w:val="20"/>
          <w:lang w:val="en-US" w:eastAsia="zh-CN"/>
        </w:rPr>
        <w:t xml:space="preserve">Observation </w:t>
      </w:r>
      <w:r>
        <w:rPr>
          <w:rFonts w:hint="eastAsia"/>
          <w:b/>
          <w:bCs/>
          <w:kern w:val="2"/>
          <w:sz w:val="20"/>
          <w:szCs w:val="20"/>
          <w:lang w:val="en-US" w:eastAsia="zh-CN"/>
        </w:rPr>
        <w:t>7</w:t>
      </w:r>
      <w:r>
        <w:rPr>
          <w:rFonts w:hint="eastAsia" w:ascii="Times New Roman" w:hAnsi="Times New Roman"/>
          <w:b/>
          <w:bCs/>
          <w:kern w:val="2"/>
          <w:sz w:val="20"/>
          <w:szCs w:val="20"/>
          <w:lang w:val="en-US" w:eastAsia="zh-CN"/>
        </w:rPr>
        <w:t xml:space="preserve">: Idle mode eDRX is a basic mechanism for UE power saving in IoT system, which is essential for NB-IoT UEs power saving, therefore shall be supported. </w:t>
      </w:r>
    </w:p>
    <w:p>
      <w:pPr>
        <w:pStyle w:val="53"/>
        <w:numPr>
          <w:ilvl w:val="255"/>
          <w:numId w:val="0"/>
        </w:numPr>
        <w:spacing w:before="75" w:beforeAutospacing="0" w:after="75" w:afterAutospacing="0" w:line="315" w:lineRule="atLeast"/>
        <w:rPr>
          <w:rFonts w:hint="default" w:ascii="Times New Roman" w:hAnsi="Times New Roman"/>
          <w:bCs/>
          <w:kern w:val="2"/>
          <w:sz w:val="21"/>
          <w:szCs w:val="24"/>
          <w:lang w:val="en-US" w:eastAsia="zh-CN"/>
        </w:rPr>
      </w:pPr>
      <w:r>
        <w:rPr>
          <w:rFonts w:hint="eastAsia" w:ascii="Times New Roman" w:hAnsi="Times New Roman"/>
          <w:b/>
          <w:bCs w:val="0"/>
          <w:kern w:val="2"/>
          <w:sz w:val="21"/>
          <w:szCs w:val="24"/>
          <w:lang w:val="en-US" w:eastAsia="zh-CN"/>
        </w:rPr>
        <w:t>Proposal 2: RAN2 confirms that idle mode eDRX is supported in IoT-NTN TDD network.</w:t>
      </w: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lang w:val="en-US" w:eastAsia="zh-CN"/>
        </w:rPr>
        <w:t xml:space="preserve">If idle mode eDRX is confirmed to be supported in IoT-NTN TDD network, based on SA specifications, H-SFN level synchronization between eNodeB and MME will be necessary, as shown in Appendix[5][6]. But option 1-1 changes the H-SFN duration(e.g. SFN value range), and option 2-2 changes the </w:t>
      </w:r>
      <w:r>
        <w:rPr>
          <w:rFonts w:hint="eastAsia"/>
          <w:bCs w:val="0"/>
          <w:kern w:val="2"/>
          <w:sz w:val="20"/>
          <w:szCs w:val="21"/>
          <w:lang w:val="en-US" w:eastAsia="zh-CN"/>
        </w:rPr>
        <w:t xml:space="preserve">total number of </w:t>
      </w:r>
      <w:r>
        <w:rPr>
          <w:rFonts w:hint="eastAsia" w:ascii="Times New Roman" w:hAnsi="Times New Roman"/>
          <w:bCs w:val="0"/>
          <w:kern w:val="2"/>
          <w:sz w:val="20"/>
          <w:szCs w:val="21"/>
          <w:lang w:val="en-US" w:eastAsia="zh-CN"/>
        </w:rPr>
        <w:t>H-SFN</w:t>
      </w:r>
      <w:r>
        <w:rPr>
          <w:rFonts w:hint="eastAsia"/>
          <w:bCs w:val="0"/>
          <w:kern w:val="2"/>
          <w:sz w:val="20"/>
          <w:szCs w:val="21"/>
          <w:lang w:val="en-US" w:eastAsia="zh-CN"/>
        </w:rPr>
        <w:t xml:space="preserve"> </w:t>
      </w:r>
      <w:r>
        <w:rPr>
          <w:rFonts w:hint="eastAsia" w:ascii="Times New Roman" w:hAnsi="Times New Roman"/>
          <w:bCs w:val="0"/>
          <w:kern w:val="2"/>
          <w:sz w:val="20"/>
          <w:szCs w:val="21"/>
          <w:lang w:val="en-US" w:eastAsia="zh-CN"/>
        </w:rPr>
        <w:t xml:space="preserve">(e.g. H-SFN value range), which will impact the H-SFN level synchronization between eNodeB and MME, therefore SA specification need be updated and the feasibility should be evaluated in SA2 and/or CT1. </w:t>
      </w:r>
    </w:p>
    <w:p>
      <w:pPr>
        <w:pStyle w:val="53"/>
        <w:numPr>
          <w:ilvl w:val="255"/>
          <w:numId w:val="0"/>
        </w:numPr>
        <w:spacing w:before="75" w:beforeAutospacing="0" w:after="75" w:afterAutospacing="0" w:line="315" w:lineRule="atLeast"/>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 xml:space="preserve">Observation </w:t>
      </w:r>
      <w:r>
        <w:rPr>
          <w:rFonts w:hint="eastAsia"/>
          <w:b/>
          <w:bCs w:val="0"/>
          <w:kern w:val="2"/>
          <w:sz w:val="20"/>
          <w:szCs w:val="20"/>
          <w:lang w:val="en-US" w:eastAsia="zh-CN"/>
        </w:rPr>
        <w:t>8</w:t>
      </w:r>
      <w:r>
        <w:rPr>
          <w:rFonts w:hint="eastAsia" w:ascii="Times New Roman" w:hAnsi="Times New Roman"/>
          <w:b/>
          <w:bCs w:val="0"/>
          <w:kern w:val="2"/>
          <w:sz w:val="20"/>
          <w:szCs w:val="20"/>
          <w:lang w:val="en-US" w:eastAsia="zh-CN"/>
        </w:rPr>
        <w:t>: If idle mode eDRX is supported in IoT-NTN TDD network, change of H-SFN duration(Option 1-1) and/or H-SFN total number(option 2-2) will impact SA specification and the feasibility should be evaluated in SA2 and/or CT1</w:t>
      </w:r>
      <w:r>
        <w:rPr>
          <w:rFonts w:hint="eastAsia"/>
          <w:b/>
          <w:bCs w:val="0"/>
          <w:kern w:val="2"/>
          <w:sz w:val="20"/>
          <w:szCs w:val="20"/>
          <w:lang w:val="en-US" w:eastAsia="zh-CN"/>
        </w:rPr>
        <w:t xml:space="preserve"> first</w:t>
      </w:r>
      <w:r>
        <w:rPr>
          <w:rFonts w:hint="eastAsia" w:ascii="Times New Roman" w:hAnsi="Times New Roman"/>
          <w:b/>
          <w:bCs w:val="0"/>
          <w:kern w:val="2"/>
          <w:sz w:val="20"/>
          <w:szCs w:val="20"/>
          <w:lang w:val="en-US" w:eastAsia="zh-CN"/>
        </w:rPr>
        <w:t xml:space="preserve">. </w:t>
      </w:r>
    </w:p>
    <w:p>
      <w:pPr>
        <w:pStyle w:val="53"/>
        <w:numPr>
          <w:ilvl w:val="255"/>
          <w:numId w:val="0"/>
        </w:numPr>
        <w:spacing w:before="75" w:beforeAutospacing="0" w:after="75" w:afterAutospacing="0" w:line="315" w:lineRule="atLeast"/>
        <w:rPr>
          <w:rFonts w:hint="default" w:ascii="Times New Roman" w:hAnsi="Times New Roman"/>
          <w:b/>
          <w:bCs w:val="0"/>
          <w:kern w:val="2"/>
          <w:sz w:val="21"/>
          <w:szCs w:val="24"/>
          <w:lang w:val="en-US" w:eastAsia="zh-CN"/>
        </w:rPr>
      </w:pPr>
      <w:r>
        <w:rPr>
          <w:rFonts w:hint="eastAsia" w:ascii="Times New Roman" w:hAnsi="Times New Roman"/>
          <w:b w:val="0"/>
          <w:bCs/>
          <w:kern w:val="2"/>
          <w:sz w:val="21"/>
          <w:szCs w:val="24"/>
          <w:lang w:val="en-US" w:eastAsia="zh-CN"/>
        </w:rPr>
        <w:t>Considering RAN1</w:t>
      </w:r>
      <w:r>
        <w:rPr>
          <w:rFonts w:hint="eastAsia"/>
          <w:b w:val="0"/>
          <w:bCs/>
          <w:kern w:val="2"/>
          <w:sz w:val="21"/>
          <w:szCs w:val="24"/>
          <w:lang w:val="en-US" w:eastAsia="zh-CN"/>
        </w:rPr>
        <w:t xml:space="preserve"> </w:t>
      </w:r>
      <w:r>
        <w:rPr>
          <w:rFonts w:hint="eastAsia" w:ascii="Times New Roman" w:hAnsi="Times New Roman"/>
          <w:b w:val="0"/>
          <w:bCs/>
          <w:kern w:val="2"/>
          <w:sz w:val="21"/>
          <w:szCs w:val="24"/>
          <w:lang w:val="en-US" w:eastAsia="zh-CN"/>
        </w:rPr>
        <w:t xml:space="preserve">might not be aware of this situation it is suggested to send RAN1 an LS to inform them about the </w:t>
      </w:r>
      <w:r>
        <w:rPr>
          <w:rFonts w:hint="eastAsia"/>
          <w:b w:val="0"/>
          <w:bCs/>
          <w:kern w:val="2"/>
          <w:sz w:val="21"/>
          <w:szCs w:val="24"/>
          <w:lang w:val="en-US" w:eastAsia="zh-CN"/>
        </w:rPr>
        <w:t>issues</w:t>
      </w:r>
      <w:r>
        <w:rPr>
          <w:rFonts w:hint="eastAsia" w:ascii="Times New Roman" w:hAnsi="Times New Roman"/>
          <w:b w:val="0"/>
          <w:bCs/>
          <w:kern w:val="2"/>
          <w:sz w:val="21"/>
          <w:szCs w:val="24"/>
          <w:lang w:val="en-US" w:eastAsia="zh-CN"/>
        </w:rPr>
        <w:t xml:space="preserve"> so that they can evaluate all options with whole picture. </w:t>
      </w:r>
    </w:p>
    <w:p>
      <w:pPr>
        <w:pStyle w:val="53"/>
        <w:numPr>
          <w:ilvl w:val="255"/>
          <w:numId w:val="0"/>
        </w:numPr>
        <w:spacing w:before="75" w:beforeAutospacing="0" w:after="75" w:afterAutospacing="0" w:line="315" w:lineRule="atLeast"/>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Proposal 3: RAN2 send an LS to RAN1 to indicate that idle mode eDRX will be supported in IoT-NTN TDD network. And option 1-1 and 2-2 will impact H-SFN level synchronization of idle mode eDRX mechanism specified in SA2 and CT1</w:t>
      </w:r>
      <w:r>
        <w:rPr>
          <w:rFonts w:hint="default" w:ascii="Times New Roman" w:hAnsi="Times New Roman"/>
          <w:b/>
          <w:bCs w:val="0"/>
          <w:kern w:val="2"/>
          <w:sz w:val="20"/>
          <w:szCs w:val="20"/>
          <w:lang w:val="en-US" w:eastAsia="zh-CN"/>
        </w:rPr>
        <w:t>’</w:t>
      </w:r>
      <w:r>
        <w:rPr>
          <w:rFonts w:hint="eastAsia" w:ascii="Times New Roman" w:hAnsi="Times New Roman"/>
          <w:b/>
          <w:bCs w:val="0"/>
          <w:kern w:val="2"/>
          <w:sz w:val="20"/>
          <w:szCs w:val="20"/>
          <w:lang w:val="en-US" w:eastAsia="zh-CN"/>
        </w:rPr>
        <w:t xml:space="preserve"> specification, where the feasibility</w:t>
      </w:r>
      <w:r>
        <w:rPr>
          <w:rFonts w:hint="eastAsia"/>
          <w:b/>
          <w:bCs w:val="0"/>
          <w:kern w:val="2"/>
          <w:sz w:val="20"/>
          <w:szCs w:val="20"/>
          <w:lang w:val="en-US" w:eastAsia="zh-CN"/>
        </w:rPr>
        <w:t xml:space="preserve"> </w:t>
      </w:r>
      <w:r>
        <w:rPr>
          <w:rFonts w:hint="eastAsia" w:ascii="Times New Roman" w:hAnsi="Times New Roman"/>
          <w:b/>
          <w:bCs w:val="0"/>
          <w:kern w:val="2"/>
          <w:sz w:val="20"/>
          <w:szCs w:val="20"/>
          <w:lang w:val="en-US" w:eastAsia="zh-CN"/>
        </w:rPr>
        <w:t xml:space="preserve">shall be evaluated by SA2 and CT1 first. </w:t>
      </w:r>
    </w:p>
    <w:p>
      <w:pPr>
        <w:pStyle w:val="53"/>
        <w:numPr>
          <w:ilvl w:val="255"/>
          <w:numId w:val="0"/>
        </w:numPr>
        <w:spacing w:before="75" w:beforeAutospacing="0" w:after="75" w:afterAutospacing="0" w:line="315" w:lineRule="atLeast"/>
        <w:rPr>
          <w:rFonts w:hint="eastAsia" w:ascii="Times New Roman" w:hAnsi="Times New Roman"/>
          <w:b w:val="0"/>
          <w:bCs/>
          <w:kern w:val="2"/>
          <w:sz w:val="21"/>
          <w:szCs w:val="24"/>
          <w:lang w:val="en-US" w:eastAsia="zh-CN"/>
        </w:rPr>
      </w:pPr>
      <w:r>
        <w:rPr>
          <w:rFonts w:hint="eastAsia" w:ascii="Times New Roman" w:hAnsi="Times New Roman"/>
          <w:b w:val="0"/>
          <w:bCs/>
          <w:kern w:val="2"/>
          <w:sz w:val="21"/>
          <w:szCs w:val="24"/>
          <w:lang w:val="en-US" w:eastAsia="zh-CN"/>
        </w:rPr>
        <w:t xml:space="preserve">Before receiving confirmation from RAN1/SA2/CT1 on the feasibility of option 1-1, and option 2-2, RAN2 can study possible RAN2 impacts based on option 1-2 and option 2-1. </w:t>
      </w:r>
    </w:p>
    <w:p>
      <w:pPr>
        <w:rPr>
          <w:rFonts w:hint="eastAsia" w:ascii="Times New Roman" w:hAnsi="Times New Roman"/>
          <w:bCs w:val="0"/>
          <w:kern w:val="2"/>
          <w:sz w:val="20"/>
          <w:szCs w:val="21"/>
          <w:lang w:val="en-US" w:eastAsia="zh-CN"/>
        </w:rPr>
      </w:pPr>
      <w:r>
        <w:rPr>
          <w:rFonts w:hint="eastAsia" w:ascii="Times New Roman" w:hAnsi="Times New Roman"/>
          <w:b w:val="0"/>
          <w:bCs w:val="0"/>
          <w:kern w:val="2"/>
          <w:sz w:val="20"/>
          <w:szCs w:val="21"/>
          <w:lang w:val="en-US" w:eastAsia="zh-CN"/>
        </w:rPr>
        <w:t xml:space="preserve">For option 2-1, additional indication in SIB is needed for UE to dynamically determine the </w:t>
      </w:r>
      <w:r>
        <w:rPr>
          <w:rFonts w:hint="eastAsia" w:ascii="Times New Roman" w:hAnsi="Times New Roman"/>
          <w:bCs w:val="0"/>
          <w:kern w:val="2"/>
          <w:sz w:val="20"/>
          <w:szCs w:val="21"/>
          <w:lang w:val="en-US" w:eastAsia="zh-CN"/>
        </w:rPr>
        <w:t xml:space="preserve">TDD </w:t>
      </w:r>
      <w:r>
        <w:rPr>
          <w:rFonts w:hint="eastAsia" w:ascii="Times New Roman" w:hAnsi="Times New Roman" w:eastAsiaTheme="minorEastAsia"/>
          <w:bCs w:val="0"/>
          <w:kern w:val="2"/>
          <w:sz w:val="20"/>
          <w:szCs w:val="21"/>
          <w:lang w:val="en-US" w:eastAsia="zh-CN"/>
        </w:rPr>
        <w:t>pattern</w:t>
      </w:r>
      <w:r>
        <w:rPr>
          <w:rFonts w:hint="eastAsia" w:ascii="Times New Roman" w:hAnsi="Times New Roman"/>
          <w:bCs w:val="0"/>
          <w:kern w:val="2"/>
          <w:sz w:val="20"/>
          <w:szCs w:val="21"/>
          <w:lang w:val="en-US" w:eastAsia="zh-CN"/>
        </w:rPr>
        <w:t xml:space="preserve"> start occasion in a H-SFN, how to save UE power saving to reduce frequent SIB (re)acquiring (e.g. for the indication) to determine</w:t>
      </w:r>
      <w:r>
        <w:rPr>
          <w:rFonts w:hint="eastAsia" w:ascii="Times New Roman" w:hAnsi="Times New Roman"/>
          <w:b w:val="0"/>
          <w:bCs w:val="0"/>
          <w:kern w:val="2"/>
          <w:sz w:val="20"/>
          <w:szCs w:val="21"/>
          <w:lang w:val="en-US" w:eastAsia="zh-CN"/>
        </w:rPr>
        <w:t xml:space="preserve"> the </w:t>
      </w:r>
      <w:r>
        <w:rPr>
          <w:rFonts w:hint="eastAsia" w:ascii="Times New Roman" w:hAnsi="Times New Roman"/>
          <w:bCs w:val="0"/>
          <w:kern w:val="2"/>
          <w:sz w:val="20"/>
          <w:szCs w:val="21"/>
          <w:lang w:val="en-US" w:eastAsia="zh-CN"/>
        </w:rPr>
        <w:t xml:space="preserve">TDD </w:t>
      </w:r>
      <w:r>
        <w:rPr>
          <w:rFonts w:hint="eastAsia" w:ascii="Times New Roman" w:hAnsi="Times New Roman" w:eastAsiaTheme="minorEastAsia"/>
          <w:bCs w:val="0"/>
          <w:kern w:val="2"/>
          <w:sz w:val="20"/>
          <w:szCs w:val="21"/>
          <w:lang w:val="en-US" w:eastAsia="zh-CN"/>
        </w:rPr>
        <w:t>pattern</w:t>
      </w:r>
      <w:r>
        <w:rPr>
          <w:rFonts w:hint="eastAsia" w:ascii="Times New Roman" w:hAnsi="Times New Roman"/>
          <w:bCs w:val="0"/>
          <w:kern w:val="2"/>
          <w:sz w:val="20"/>
          <w:szCs w:val="21"/>
          <w:lang w:val="en-US" w:eastAsia="zh-CN"/>
        </w:rPr>
        <w:t xml:space="preserve"> start occasion in each H-SFN should be considered.</w:t>
      </w:r>
    </w:p>
    <w:p>
      <w:pPr>
        <w:pStyle w:val="53"/>
        <w:numPr>
          <w:ilvl w:val="255"/>
          <w:numId w:val="0"/>
        </w:numPr>
        <w:spacing w:before="75" w:beforeAutospacing="0" w:after="75" w:afterAutospacing="0" w:line="315" w:lineRule="atLeast"/>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 xml:space="preserve">Observation </w:t>
      </w:r>
      <w:r>
        <w:rPr>
          <w:rFonts w:hint="eastAsia"/>
          <w:b/>
          <w:bCs w:val="0"/>
          <w:kern w:val="2"/>
          <w:sz w:val="20"/>
          <w:szCs w:val="20"/>
          <w:lang w:val="en-US" w:eastAsia="zh-CN"/>
        </w:rPr>
        <w:t>9</w:t>
      </w:r>
      <w:r>
        <w:rPr>
          <w:rFonts w:hint="eastAsia" w:ascii="Times New Roman" w:hAnsi="Times New Roman"/>
          <w:b/>
          <w:bCs w:val="0"/>
          <w:kern w:val="2"/>
          <w:sz w:val="20"/>
          <w:szCs w:val="20"/>
          <w:lang w:val="en-US" w:eastAsia="zh-CN"/>
        </w:rPr>
        <w:t>: If option 2-1 is selected, how to reduce frequent SIB (re)acquiring should be considered for UE UE power saving consideration.</w:t>
      </w: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lang w:val="en-US" w:eastAsia="zh-CN"/>
        </w:rPr>
        <w:t>While using option 1-2, the UE</w:t>
      </w:r>
      <w:r>
        <w:rPr>
          <w:rFonts w:hint="default" w:ascii="Times New Roman" w:hAnsi="Times New Roman"/>
          <w:bCs w:val="0"/>
          <w:kern w:val="2"/>
          <w:sz w:val="20"/>
          <w:szCs w:val="21"/>
          <w:lang w:val="en-US" w:eastAsia="zh-CN"/>
        </w:rPr>
        <w:t>’</w:t>
      </w:r>
      <w:r>
        <w:rPr>
          <w:rFonts w:hint="eastAsia" w:ascii="Times New Roman" w:hAnsi="Times New Roman"/>
          <w:bCs w:val="0"/>
          <w:kern w:val="2"/>
          <w:sz w:val="20"/>
          <w:szCs w:val="21"/>
          <w:lang w:val="en-US" w:eastAsia="zh-CN"/>
        </w:rPr>
        <w:t xml:space="preserve">s behaviour is as legacy and simple, but it may lead to partial IoT-NTN TDD pattern in each H-SFN (e.g. incomplete TDD pattern in the end of each H-SFN, which will include only 7 radio frames), which is less resource efficient. </w:t>
      </w:r>
    </w:p>
    <w:p>
      <w:pPr>
        <w:pStyle w:val="53"/>
        <w:numPr>
          <w:ilvl w:val="255"/>
          <w:numId w:val="0"/>
        </w:numPr>
        <w:spacing w:before="75" w:beforeAutospacing="0" w:after="75" w:afterAutospacing="0" w:line="315" w:lineRule="atLeast"/>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 xml:space="preserve">Observation </w:t>
      </w:r>
      <w:r>
        <w:rPr>
          <w:rFonts w:hint="eastAsia"/>
          <w:b/>
          <w:bCs w:val="0"/>
          <w:kern w:val="2"/>
          <w:sz w:val="20"/>
          <w:szCs w:val="20"/>
          <w:lang w:val="en-US" w:eastAsia="zh-CN"/>
        </w:rPr>
        <w:t>10</w:t>
      </w:r>
      <w:r>
        <w:rPr>
          <w:rFonts w:hint="eastAsia" w:ascii="Times New Roman" w:hAnsi="Times New Roman"/>
          <w:b/>
          <w:bCs w:val="0"/>
          <w:kern w:val="2"/>
          <w:sz w:val="20"/>
          <w:szCs w:val="20"/>
          <w:lang w:val="en-US" w:eastAsia="zh-CN"/>
        </w:rPr>
        <w:t>: Using option 1-2(e.g. H-SFN duration is unchanged) may lead to partial IoT-NTN TDD pattern in each H-SFN, which is less resource efficient.</w:t>
      </w:r>
    </w:p>
    <w:p>
      <w:pPr>
        <w:pStyle w:val="53"/>
        <w:numPr>
          <w:ilvl w:val="255"/>
          <w:numId w:val="0"/>
        </w:numPr>
        <w:spacing w:before="75" w:beforeAutospacing="0" w:after="75" w:afterAutospacing="0" w:line="315" w:lineRule="atLeast"/>
        <w:rPr>
          <w:rFonts w:hint="default" w:ascii="Times New Roman" w:hAnsi="Times New Roman"/>
          <w:b w:val="0"/>
          <w:bCs/>
          <w:kern w:val="2"/>
          <w:sz w:val="21"/>
          <w:szCs w:val="24"/>
          <w:lang w:val="en-US" w:eastAsia="zh-CN"/>
        </w:rPr>
      </w:pPr>
      <w:r>
        <w:rPr>
          <w:rFonts w:hint="eastAsia" w:ascii="Times New Roman" w:hAnsi="Times New Roman"/>
          <w:b w:val="0"/>
          <w:bCs/>
          <w:kern w:val="2"/>
          <w:sz w:val="21"/>
          <w:szCs w:val="24"/>
          <w:lang w:val="en-US" w:eastAsia="zh-CN"/>
        </w:rPr>
        <w:t>Based on above analysis, below proposal is made:</w:t>
      </w:r>
    </w:p>
    <w:p>
      <w:pPr>
        <w:pStyle w:val="53"/>
        <w:numPr>
          <w:ilvl w:val="255"/>
          <w:numId w:val="0"/>
        </w:numPr>
        <w:spacing w:before="75" w:beforeAutospacing="0" w:after="75" w:afterAutospacing="0" w:line="315" w:lineRule="atLeast"/>
        <w:rPr>
          <w:rFonts w:hint="default" w:ascii="Times New Roman" w:hAnsi="Times New Roman" w:eastAsia="宋体"/>
          <w:b/>
          <w:bCs w:val="0"/>
          <w:kern w:val="2"/>
          <w:sz w:val="21"/>
          <w:szCs w:val="24"/>
          <w:lang w:val="en-US" w:eastAsia="zh-CN"/>
        </w:rPr>
      </w:pPr>
      <w:r>
        <w:rPr>
          <w:rFonts w:hint="eastAsia" w:ascii="Times New Roman" w:hAnsi="Times New Roman"/>
          <w:b/>
          <w:bCs w:val="0"/>
          <w:kern w:val="2"/>
          <w:sz w:val="21"/>
          <w:szCs w:val="24"/>
          <w:lang w:val="en-US" w:eastAsia="zh-CN"/>
        </w:rPr>
        <w:t xml:space="preserve">Proposal 4: For handling of offset between the 90ms TDD pattern and the 10240ms SFN period, </w:t>
      </w:r>
      <w:r>
        <w:rPr>
          <w:rFonts w:hint="eastAsia" w:ascii="Times New Roman" w:hAnsi="Times New Roman" w:eastAsia="宋体"/>
          <w:b/>
          <w:bCs w:val="0"/>
          <w:kern w:val="2"/>
          <w:sz w:val="21"/>
          <w:szCs w:val="24"/>
          <w:lang w:val="en-US" w:eastAsia="zh-CN"/>
        </w:rPr>
        <w:t xml:space="preserve">RAN2 study potential RAN2 impact of </w:t>
      </w:r>
      <w:r>
        <w:rPr>
          <w:rFonts w:hint="eastAsia" w:ascii="Times New Roman" w:hAnsi="Times New Roman"/>
          <w:b/>
          <w:bCs w:val="0"/>
          <w:kern w:val="2"/>
          <w:sz w:val="21"/>
          <w:szCs w:val="24"/>
          <w:lang w:val="en-US" w:eastAsia="zh-CN"/>
        </w:rPr>
        <w:t>option 1-2 or option 2-1</w:t>
      </w:r>
      <w:r>
        <w:rPr>
          <w:rFonts w:hint="eastAsia"/>
          <w:b/>
          <w:bCs w:val="0"/>
          <w:kern w:val="2"/>
          <w:sz w:val="21"/>
          <w:szCs w:val="24"/>
          <w:lang w:val="en-US" w:eastAsia="zh-CN"/>
        </w:rPr>
        <w:t xml:space="preserve"> of observation 6</w:t>
      </w:r>
      <w:r>
        <w:rPr>
          <w:rFonts w:hint="eastAsia" w:ascii="Times New Roman" w:hAnsi="Times New Roman"/>
          <w:b/>
          <w:bCs w:val="0"/>
          <w:kern w:val="2"/>
          <w:sz w:val="21"/>
          <w:szCs w:val="24"/>
          <w:lang w:val="en-US" w:eastAsia="zh-CN"/>
        </w:rPr>
        <w:t>, taking UE power saving and resource efficiency into account.</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r>
        <w:rPr>
          <w:rFonts w:hint="eastAsia" w:cs="Arial"/>
          <w:b/>
          <w:bCs/>
          <w:kern w:val="0"/>
          <w:sz w:val="21"/>
          <w:szCs w:val="21"/>
          <w:lang w:val="en-US" w:eastAsia="zh-CN"/>
        </w:rPr>
        <w:t>Issue 2: Paging occasion determination</w:t>
      </w: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u w:val="none"/>
          <w:lang w:val="en-US" w:eastAsia="zh-CN"/>
        </w:rPr>
        <w:t xml:space="preserve">In the current NB-IoT specification, the paging DRX cycle(T) value range is [1280ms, 2560ms, 5120ms or 10240ms], which does not match with the IoT-NTN </w:t>
      </w:r>
      <w:r>
        <w:rPr>
          <w:rFonts w:hint="eastAsia" w:ascii="Times New Roman" w:hAnsi="Times New Roman"/>
          <w:bCs w:val="0"/>
          <w:kern w:val="2"/>
          <w:sz w:val="20"/>
          <w:szCs w:val="21"/>
          <w:lang w:val="en-US" w:eastAsia="zh-CN"/>
        </w:rPr>
        <w:t xml:space="preserve">TDD </w:t>
      </w:r>
      <w:r>
        <w:rPr>
          <w:rFonts w:hint="eastAsia" w:ascii="Times New Roman" w:hAnsi="Times New Roman" w:eastAsiaTheme="minorEastAsia"/>
          <w:bCs w:val="0"/>
          <w:kern w:val="2"/>
          <w:sz w:val="20"/>
          <w:szCs w:val="21"/>
          <w:lang w:val="en-US" w:eastAsia="zh-CN"/>
        </w:rPr>
        <w:t>pattern with a period of 9</w:t>
      </w:r>
      <w:r>
        <w:rPr>
          <w:rFonts w:hint="eastAsia" w:ascii="Times New Roman" w:hAnsi="Times New Roman"/>
          <w:bCs w:val="0"/>
          <w:kern w:val="2"/>
          <w:sz w:val="20"/>
          <w:szCs w:val="21"/>
          <w:lang w:val="en-US" w:eastAsia="zh-CN"/>
        </w:rPr>
        <w:t>0ms</w:t>
      </w:r>
      <w:r>
        <w:rPr>
          <w:rFonts w:hint="eastAsia" w:ascii="Times New Roman" w:hAnsi="Times New Roman"/>
          <w:bCs w:val="0"/>
          <w:kern w:val="2"/>
          <w:sz w:val="20"/>
          <w:szCs w:val="21"/>
          <w:u w:val="none"/>
          <w:lang w:val="en-US" w:eastAsia="zh-CN"/>
        </w:rPr>
        <w:t>. And the nB value range is [fourT, twoT, oneT, halfT, quarterT, one8thT, one16thT, one32ndT, one64thT, one128thT, one256thT, one512thT, one1024thT], UE determines it</w:t>
      </w:r>
      <w:r>
        <w:rPr>
          <w:rFonts w:hint="eastAsia"/>
          <w:bCs w:val="0"/>
          <w:kern w:val="2"/>
          <w:sz w:val="20"/>
          <w:szCs w:val="21"/>
          <w:u w:val="none"/>
          <w:lang w:val="en-US" w:eastAsia="zh-CN"/>
        </w:rPr>
        <w:t>'</w:t>
      </w:r>
      <w:r>
        <w:rPr>
          <w:rFonts w:hint="eastAsia" w:ascii="Times New Roman" w:hAnsi="Times New Roman"/>
          <w:bCs w:val="0"/>
          <w:kern w:val="2"/>
          <w:sz w:val="20"/>
          <w:szCs w:val="21"/>
          <w:u w:val="none"/>
          <w:lang w:val="en-US" w:eastAsia="zh-CN"/>
        </w:rPr>
        <w:t>s Paging frame based on UE-ID, DRX cycle(T) and nB value. Thus, when the nB value range is fourT, twoT or oneT, each radio frame may be used as a UE</w:t>
      </w:r>
      <w:r>
        <w:rPr>
          <w:rFonts w:hint="eastAsia"/>
          <w:bCs w:val="0"/>
          <w:kern w:val="2"/>
          <w:sz w:val="20"/>
          <w:szCs w:val="21"/>
          <w:u w:val="none"/>
          <w:lang w:val="en-US" w:eastAsia="zh-CN"/>
        </w:rPr>
        <w:t>'</w:t>
      </w:r>
      <w:r>
        <w:rPr>
          <w:rFonts w:hint="eastAsia" w:ascii="Times New Roman" w:hAnsi="Times New Roman"/>
          <w:bCs w:val="0"/>
          <w:kern w:val="2"/>
          <w:sz w:val="20"/>
          <w:szCs w:val="21"/>
          <w:u w:val="none"/>
          <w:lang w:val="en-US" w:eastAsia="zh-CN"/>
        </w:rPr>
        <w:t xml:space="preserve">s paging frame. But in IoT-NTN </w:t>
      </w:r>
      <w:r>
        <w:rPr>
          <w:rFonts w:hint="eastAsia" w:ascii="Times New Roman" w:hAnsi="Times New Roman"/>
          <w:bCs w:val="0"/>
          <w:kern w:val="2"/>
          <w:sz w:val="20"/>
          <w:szCs w:val="21"/>
          <w:lang w:val="en-US" w:eastAsia="zh-CN"/>
        </w:rPr>
        <w:t xml:space="preserve">TDD </w:t>
      </w:r>
      <w:r>
        <w:rPr>
          <w:rFonts w:hint="eastAsia" w:ascii="Times New Roman" w:hAnsi="Times New Roman" w:eastAsiaTheme="minorEastAsia"/>
          <w:bCs w:val="0"/>
          <w:kern w:val="2"/>
          <w:sz w:val="20"/>
          <w:szCs w:val="21"/>
          <w:lang w:val="en-US" w:eastAsia="zh-CN"/>
        </w:rPr>
        <w:t>pattern</w:t>
      </w:r>
      <w:r>
        <w:rPr>
          <w:rFonts w:hint="eastAsia" w:ascii="Times New Roman" w:hAnsi="Times New Roman"/>
          <w:bCs w:val="0"/>
          <w:kern w:val="2"/>
          <w:sz w:val="20"/>
          <w:szCs w:val="21"/>
          <w:lang w:val="en-US" w:eastAsia="zh-CN"/>
        </w:rPr>
        <w:t>, some frame may have no DL subframe, which cannot be used as paging frame</w:t>
      </w:r>
      <w:r>
        <w:rPr>
          <w:rFonts w:hint="eastAsia"/>
          <w:bCs w:val="0"/>
          <w:kern w:val="2"/>
          <w:sz w:val="20"/>
          <w:szCs w:val="21"/>
          <w:lang w:val="en-US" w:eastAsia="zh-CN"/>
        </w:rPr>
        <w:t>, as shown in the following figure</w:t>
      </w:r>
      <w:r>
        <w:rPr>
          <w:rFonts w:hint="eastAsia" w:ascii="Times New Roman" w:hAnsi="Times New Roman"/>
          <w:bCs w:val="0"/>
          <w:kern w:val="2"/>
          <w:sz w:val="20"/>
          <w:szCs w:val="21"/>
          <w:lang w:val="en-US" w:eastAsia="zh-CN"/>
        </w:rPr>
        <w:t>.</w:t>
      </w:r>
    </w:p>
    <w:p>
      <w:pPr>
        <w:pStyle w:val="2"/>
        <w:rPr>
          <w:rFonts w:hint="eastAsia"/>
          <w:lang w:val="en-US" w:eastAsia="zh-CN"/>
        </w:rPr>
      </w:pPr>
      <w:r>
        <w:rPr>
          <w:rFonts w:hint="eastAsia"/>
          <w:lang w:val="en-US" w:eastAsia="zh-CN"/>
        </w:rPr>
        <w:drawing>
          <wp:inline distT="0" distB="0" distL="114300" distR="114300">
            <wp:extent cx="6203315" cy="1891030"/>
            <wp:effectExtent l="0" t="0" r="6985" b="13970"/>
            <wp:docPr id="2" name="图片 2"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5"/>
                    <pic:cNvPicPr>
                      <a:picLocks noChangeAspect="1"/>
                    </pic:cNvPicPr>
                  </pic:nvPicPr>
                  <pic:blipFill>
                    <a:blip r:embed="rId14"/>
                    <a:stretch>
                      <a:fillRect/>
                    </a:stretch>
                  </pic:blipFill>
                  <pic:spPr>
                    <a:xfrm>
                      <a:off x="0" y="0"/>
                      <a:ext cx="6203315" cy="1891030"/>
                    </a:xfrm>
                    <a:prstGeom prst="rect">
                      <a:avLst/>
                    </a:prstGeom>
                  </pic:spPr>
                </pic:pic>
              </a:graphicData>
            </a:graphic>
          </wp:inline>
        </w:drawing>
      </w:r>
    </w:p>
    <w:p>
      <w:pPr>
        <w:pStyle w:val="53"/>
        <w:numPr>
          <w:ilvl w:val="255"/>
          <w:numId w:val="0"/>
        </w:numPr>
        <w:spacing w:before="75" w:beforeAutospacing="0" w:after="75" w:afterAutospacing="0" w:line="315" w:lineRule="atLeast"/>
        <w:rPr>
          <w:rFonts w:hint="default" w:ascii="Times New Roman" w:hAnsi="Times New Roman"/>
          <w:bCs/>
          <w:kern w:val="2"/>
          <w:sz w:val="20"/>
          <w:szCs w:val="20"/>
          <w:lang w:val="en-US" w:eastAsia="zh-CN"/>
        </w:rPr>
      </w:pPr>
      <w:r>
        <w:rPr>
          <w:rFonts w:hint="eastAsia" w:ascii="Times New Roman" w:hAnsi="Times New Roman"/>
          <w:b/>
          <w:bCs w:val="0"/>
          <w:kern w:val="2"/>
          <w:sz w:val="20"/>
          <w:szCs w:val="20"/>
          <w:lang w:val="en-US" w:eastAsia="zh-CN"/>
        </w:rPr>
        <w:t xml:space="preserve">Observation </w:t>
      </w:r>
      <w:r>
        <w:rPr>
          <w:rFonts w:hint="eastAsia"/>
          <w:b/>
          <w:bCs w:val="0"/>
          <w:kern w:val="2"/>
          <w:sz w:val="20"/>
          <w:szCs w:val="20"/>
          <w:lang w:val="en-US" w:eastAsia="zh-CN"/>
        </w:rPr>
        <w:t>11</w:t>
      </w:r>
      <w:r>
        <w:rPr>
          <w:rFonts w:hint="eastAsia" w:ascii="Times New Roman" w:hAnsi="Times New Roman"/>
          <w:b/>
          <w:bCs w:val="0"/>
          <w:kern w:val="2"/>
          <w:sz w:val="20"/>
          <w:szCs w:val="20"/>
          <w:lang w:val="en-US" w:eastAsia="zh-CN"/>
        </w:rPr>
        <w:t xml:space="preserve">: Based on the current NB-IoT paging mechanism, the DRX cycle </w:t>
      </w:r>
      <w:r>
        <w:rPr>
          <w:rFonts w:hint="eastAsia" w:ascii="Times New Roman" w:hAnsi="Times New Roman"/>
          <w:b/>
          <w:bCs w:val="0"/>
          <w:kern w:val="2"/>
          <w:sz w:val="20"/>
          <w:szCs w:val="20"/>
          <w:u w:val="none"/>
          <w:lang w:val="en-US" w:eastAsia="zh-CN"/>
        </w:rPr>
        <w:t xml:space="preserve">does not match with the IoT-NTN </w:t>
      </w:r>
      <w:r>
        <w:rPr>
          <w:rFonts w:hint="eastAsia" w:ascii="Times New Roman" w:hAnsi="Times New Roman"/>
          <w:b/>
          <w:bCs w:val="0"/>
          <w:kern w:val="2"/>
          <w:sz w:val="20"/>
          <w:szCs w:val="20"/>
          <w:lang w:val="en-US" w:eastAsia="zh-CN"/>
        </w:rPr>
        <w:t xml:space="preserve">TDD </w:t>
      </w:r>
      <w:r>
        <w:rPr>
          <w:rFonts w:hint="default" w:ascii="Times New Roman" w:hAnsi="Times New Roman" w:eastAsia="Calibri"/>
          <w:b/>
          <w:bCs w:val="0"/>
          <w:kern w:val="2"/>
          <w:sz w:val="20"/>
          <w:szCs w:val="20"/>
          <w:lang w:val="en-US" w:eastAsia="zh-CN"/>
        </w:rPr>
        <w:t>pattern with a period of 9</w:t>
      </w:r>
      <w:r>
        <w:rPr>
          <w:rFonts w:hint="eastAsia" w:ascii="Times New Roman" w:hAnsi="Times New Roman"/>
          <w:b/>
          <w:bCs w:val="0"/>
          <w:kern w:val="2"/>
          <w:sz w:val="20"/>
          <w:szCs w:val="20"/>
          <w:lang w:val="en-US" w:eastAsia="zh-CN"/>
        </w:rPr>
        <w:t>0ms,</w:t>
      </w:r>
      <w:r>
        <w:rPr>
          <w:rFonts w:hint="eastAsia"/>
          <w:b/>
          <w:bCs w:val="0"/>
          <w:kern w:val="2"/>
          <w:sz w:val="20"/>
          <w:szCs w:val="20"/>
          <w:lang w:val="en-US" w:eastAsia="zh-CN"/>
        </w:rPr>
        <w:t xml:space="preserve"> and</w:t>
      </w:r>
      <w:r>
        <w:rPr>
          <w:rFonts w:hint="eastAsia" w:ascii="Times New Roman" w:hAnsi="Times New Roman"/>
          <w:b/>
          <w:bCs w:val="0"/>
          <w:kern w:val="2"/>
          <w:sz w:val="20"/>
          <w:szCs w:val="20"/>
          <w:lang w:val="en-US" w:eastAsia="zh-CN"/>
        </w:rPr>
        <w:t xml:space="preserve"> some nB values may lead to an invalid DL radio frame being selected by the UE as paging frame.</w:t>
      </w:r>
    </w:p>
    <w:p>
      <w:pPr>
        <w:rPr>
          <w:rFonts w:hint="eastAsia" w:ascii="Times New Roman" w:hAnsi="Times New Roman"/>
          <w:bCs w:val="0"/>
          <w:kern w:val="2"/>
          <w:sz w:val="20"/>
          <w:szCs w:val="21"/>
          <w:u w:val="none"/>
          <w:lang w:val="en-US" w:eastAsia="zh-CN"/>
        </w:rPr>
      </w:pPr>
      <w:r>
        <w:rPr>
          <w:rFonts w:hint="eastAsia" w:ascii="Times New Roman" w:hAnsi="Times New Roman"/>
          <w:bCs w:val="0"/>
          <w:kern w:val="2"/>
          <w:sz w:val="20"/>
          <w:szCs w:val="21"/>
          <w:u w:val="none"/>
          <w:lang w:val="en-US" w:eastAsia="zh-CN"/>
        </w:rPr>
        <w:t>To deal with these resource mismatch issue, RAN1 has the following agreement: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numPr>
                <w:ilvl w:val="-1"/>
                <w:numId w:val="0"/>
              </w:numPr>
              <w:spacing w:after="0" w:line="240" w:lineRule="auto"/>
              <w:ind w:left="360" w:firstLine="0"/>
              <w:contextualSpacing/>
              <w:jc w:val="left"/>
              <w:rPr>
                <w:rFonts w:ascii="Times" w:hAnsi="Times" w:eastAsia="Batang" w:cs="Times"/>
                <w:kern w:val="0"/>
                <w:sz w:val="20"/>
                <w:szCs w:val="20"/>
                <w:lang w:eastAsia="en-US"/>
              </w:rPr>
            </w:pPr>
            <w:r>
              <w:rPr>
                <w:rFonts w:ascii="Times" w:hAnsi="Times" w:eastAsia="Batang" w:cs="Times"/>
                <w:kern w:val="0"/>
                <w:sz w:val="20"/>
                <w:szCs w:val="20"/>
                <w:highlight w:val="green"/>
                <w:lang w:eastAsia="en-US"/>
              </w:rPr>
              <w:t>Agreement</w:t>
            </w:r>
          </w:p>
          <w:p>
            <w:pPr>
              <w:widowControl/>
              <w:numPr>
                <w:ilvl w:val="-1"/>
                <w:numId w:val="0"/>
              </w:numPr>
              <w:spacing w:after="0" w:line="240" w:lineRule="auto"/>
              <w:ind w:left="360" w:firstLine="0"/>
              <w:contextualSpacing/>
              <w:jc w:val="left"/>
              <w:rPr>
                <w:rFonts w:ascii="Times" w:hAnsi="Times" w:eastAsia="Batang" w:cs="Times"/>
                <w:kern w:val="0"/>
                <w:sz w:val="20"/>
                <w:szCs w:val="20"/>
                <w:lang w:eastAsia="en-US"/>
              </w:rPr>
            </w:pPr>
            <w:r>
              <w:rPr>
                <w:rFonts w:ascii="Times" w:hAnsi="Times" w:eastAsia="Batang" w:cs="Times"/>
                <w:kern w:val="0"/>
                <w:sz w:val="20"/>
                <w:szCs w:val="20"/>
                <w:lang w:eastAsia="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New periodicities to align with the TDD structure.</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Postponement of a channel when it overlaps with non-D NB-IoT subframes.</w:t>
            </w:r>
          </w:p>
          <w:p>
            <w:pPr>
              <w:widowControl/>
              <w:numPr>
                <w:ilvl w:val="0"/>
                <w:numId w:val="6"/>
              </w:numPr>
              <w:spacing w:after="0" w:line="240" w:lineRule="auto"/>
              <w:ind w:left="720" w:hanging="360"/>
              <w:contextualSpacing/>
              <w:jc w:val="left"/>
              <w:rPr>
                <w:rFonts w:ascii="Times" w:hAnsi="Times" w:eastAsia="Batang" w:cs="Times New Roman"/>
                <w:kern w:val="0"/>
                <w:sz w:val="20"/>
                <w:szCs w:val="24"/>
                <w:lang w:eastAsia="zh-CN"/>
              </w:rPr>
            </w:pPr>
            <w:r>
              <w:rPr>
                <w:rFonts w:ascii="Times" w:hAnsi="Times" w:eastAsia="Batang" w:cs="Times New Roman"/>
                <w:kern w:val="0"/>
                <w:sz w:val="20"/>
                <w:szCs w:val="24"/>
                <w:lang w:eastAsia="zh-CN"/>
              </w:rPr>
              <w:t>Restriction of a channel to be fully confined within a single set of D NB-IoT subframes.</w:t>
            </w:r>
          </w:p>
          <w:p>
            <w:pPr>
              <w:widowControl/>
              <w:numPr>
                <w:ilvl w:val="0"/>
                <w:numId w:val="6"/>
              </w:numPr>
              <w:spacing w:after="0" w:line="240" w:lineRule="auto"/>
              <w:ind w:left="720" w:hanging="360"/>
              <w:contextualSpacing/>
              <w:jc w:val="left"/>
              <w:rPr>
                <w:rFonts w:hint="eastAsia"/>
                <w:lang w:val="en-US" w:eastAsia="zh-CN"/>
              </w:rPr>
            </w:pPr>
            <w:r>
              <w:rPr>
                <w:rFonts w:ascii="Times" w:hAnsi="Times" w:eastAsia="Batang" w:cs="Times New Roman"/>
                <w:kern w:val="0"/>
                <w:sz w:val="20"/>
                <w:szCs w:val="24"/>
                <w:lang w:eastAsia="zh-CN"/>
              </w:rPr>
              <w:t>Dropping (full or partial) of channels when they overlap with non-D NB-IoT subframes.</w:t>
            </w:r>
          </w:p>
          <w:p>
            <w:pPr>
              <w:widowControl/>
              <w:numPr>
                <w:ilvl w:val="0"/>
                <w:numId w:val="6"/>
              </w:numPr>
              <w:spacing w:after="0" w:line="240" w:lineRule="auto"/>
              <w:ind w:left="720" w:hanging="360"/>
              <w:contextualSpacing/>
              <w:jc w:val="left"/>
              <w:rPr>
                <w:rFonts w:hint="eastAsia"/>
                <w:lang w:val="en-US" w:eastAsia="zh-CN"/>
              </w:rPr>
            </w:pPr>
            <w:r>
              <w:rPr>
                <w:rFonts w:ascii="Times" w:hAnsi="Times" w:eastAsia="Batang" w:cs="Times New Roman"/>
                <w:kern w:val="0"/>
                <w:sz w:val="20"/>
                <w:szCs w:val="24"/>
                <w:highlight w:val="yellow"/>
                <w:lang w:eastAsia="zh-CN"/>
              </w:rPr>
              <w:t>The non-D NB-IoT subframes are not “NB-IoT DL subframes” from the specifications</w:t>
            </w:r>
          </w:p>
        </w:tc>
      </w:tr>
    </w:tbl>
    <w:p>
      <w:pPr>
        <w:spacing w:after="0" w:line="260" w:lineRule="auto"/>
        <w:rPr>
          <w:rFonts w:hint="default" w:ascii="Times New Roman" w:hAnsi="Times New Roman"/>
          <w:b w:val="0"/>
          <w:bCs w:val="0"/>
          <w:kern w:val="2"/>
          <w:sz w:val="20"/>
          <w:szCs w:val="21"/>
          <w:highlight w:val="none"/>
          <w:u w:val="none"/>
          <w:lang w:val="en-US" w:eastAsia="zh-CN"/>
        </w:rPr>
      </w:pPr>
      <w:r>
        <w:rPr>
          <w:rFonts w:hint="eastAsia"/>
          <w:b w:val="0"/>
          <w:bCs w:val="0"/>
          <w:kern w:val="2"/>
          <w:sz w:val="20"/>
          <w:szCs w:val="21"/>
          <w:u w:val="none"/>
          <w:lang w:val="en-US" w:eastAsia="zh-CN"/>
        </w:rPr>
        <w:t>Per our understandi</w:t>
      </w:r>
      <w:r>
        <w:rPr>
          <w:rFonts w:hint="eastAsia"/>
          <w:b w:val="0"/>
          <w:bCs w:val="0"/>
          <w:kern w:val="2"/>
          <w:sz w:val="20"/>
          <w:szCs w:val="21"/>
          <w:highlight w:val="none"/>
          <w:u w:val="none"/>
          <w:lang w:val="en-US" w:eastAsia="zh-CN"/>
        </w:rPr>
        <w:t xml:space="preserve">ng, </w:t>
      </w:r>
      <w:r>
        <w:rPr>
          <w:rFonts w:hint="default"/>
          <w:b w:val="0"/>
          <w:bCs w:val="0"/>
          <w:kern w:val="2"/>
          <w:sz w:val="20"/>
          <w:szCs w:val="21"/>
          <w:highlight w:val="none"/>
          <w:u w:val="none"/>
          <w:lang w:val="en-US" w:eastAsia="zh-CN"/>
        </w:rPr>
        <w:t>“</w:t>
      </w:r>
      <w:r>
        <w:rPr>
          <w:rFonts w:ascii="Times" w:hAnsi="Times" w:eastAsia="Batang" w:cs="Times New Roman"/>
          <w:kern w:val="0"/>
          <w:sz w:val="20"/>
          <w:szCs w:val="24"/>
          <w:highlight w:val="none"/>
          <w:lang w:eastAsia="zh-CN"/>
        </w:rPr>
        <w:t>The non-D NB-IoT subframes are not “NB-IoT DL subframes” from the specifications</w:t>
      </w:r>
      <w:r>
        <w:rPr>
          <w:rFonts w:hint="default"/>
          <w:b w:val="0"/>
          <w:bCs w:val="0"/>
          <w:kern w:val="2"/>
          <w:sz w:val="20"/>
          <w:szCs w:val="21"/>
          <w:highlight w:val="none"/>
          <w:u w:val="none"/>
          <w:lang w:val="en-US" w:eastAsia="zh-CN"/>
        </w:rPr>
        <w:t>”</w:t>
      </w:r>
      <w:r>
        <w:rPr>
          <w:rFonts w:hint="eastAsia"/>
          <w:b w:val="0"/>
          <w:bCs w:val="0"/>
          <w:kern w:val="2"/>
          <w:sz w:val="20"/>
          <w:szCs w:val="21"/>
          <w:highlight w:val="none"/>
          <w:u w:val="none"/>
          <w:lang w:val="en-US" w:eastAsia="zh-CN"/>
        </w:rPr>
        <w:t xml:space="preserve"> is not a solution, but a explanation for the </w:t>
      </w:r>
      <w:r>
        <w:rPr>
          <w:rFonts w:hint="default"/>
          <w:b w:val="0"/>
          <w:bCs w:val="0"/>
          <w:kern w:val="2"/>
          <w:sz w:val="20"/>
          <w:szCs w:val="21"/>
          <w:highlight w:val="none"/>
          <w:u w:val="none"/>
          <w:lang w:val="en-US" w:eastAsia="zh-CN"/>
        </w:rPr>
        <w:t>“</w:t>
      </w:r>
      <w:r>
        <w:rPr>
          <w:rFonts w:ascii="Times" w:hAnsi="Times" w:eastAsia="Batang" w:cs="Times New Roman"/>
          <w:kern w:val="0"/>
          <w:sz w:val="20"/>
          <w:szCs w:val="24"/>
          <w:highlight w:val="none"/>
          <w:lang w:eastAsia="zh-CN"/>
        </w:rPr>
        <w:t>non-D NB-IoT subframes</w:t>
      </w:r>
      <w:r>
        <w:rPr>
          <w:rFonts w:hint="default"/>
          <w:b w:val="0"/>
          <w:bCs w:val="0"/>
          <w:kern w:val="2"/>
          <w:sz w:val="20"/>
          <w:szCs w:val="21"/>
          <w:highlight w:val="none"/>
          <w:u w:val="none"/>
          <w:lang w:val="en-US" w:eastAsia="zh-CN"/>
        </w:rPr>
        <w:t>”</w:t>
      </w:r>
      <w:r>
        <w:rPr>
          <w:rFonts w:hint="eastAsia"/>
          <w:b w:val="0"/>
          <w:bCs w:val="0"/>
          <w:kern w:val="2"/>
          <w:sz w:val="20"/>
          <w:szCs w:val="21"/>
          <w:highlight w:val="none"/>
          <w:u w:val="none"/>
          <w:lang w:val="en-US" w:eastAsia="zh-CN"/>
        </w:rPr>
        <w:t xml:space="preserve">, thus, possible options are summarized in observation 12. </w:t>
      </w:r>
    </w:p>
    <w:p>
      <w:pPr>
        <w:spacing w:after="0" w:line="260" w:lineRule="auto"/>
        <w:rPr>
          <w:rFonts w:hint="eastAsia" w:ascii="Times New Roman" w:hAnsi="Times New Roman"/>
          <w:b/>
          <w:bCs/>
          <w:kern w:val="2"/>
          <w:sz w:val="20"/>
          <w:szCs w:val="20"/>
          <w:highlight w:val="none"/>
          <w:u w:val="none"/>
          <w:lang w:val="en-US" w:eastAsia="zh-CN"/>
        </w:rPr>
      </w:pPr>
      <w:r>
        <w:rPr>
          <w:rFonts w:hint="eastAsia" w:ascii="Times New Roman" w:hAnsi="Times New Roman"/>
          <w:b/>
          <w:bCs/>
          <w:kern w:val="2"/>
          <w:sz w:val="20"/>
          <w:szCs w:val="20"/>
          <w:highlight w:val="none"/>
          <w:u w:val="none"/>
          <w:lang w:val="en-US" w:eastAsia="zh-CN"/>
        </w:rPr>
        <w:t xml:space="preserve">Observation </w:t>
      </w:r>
      <w:r>
        <w:rPr>
          <w:rFonts w:hint="eastAsia"/>
          <w:b/>
          <w:bCs/>
          <w:kern w:val="2"/>
          <w:sz w:val="20"/>
          <w:szCs w:val="20"/>
          <w:highlight w:val="none"/>
          <w:u w:val="none"/>
          <w:lang w:val="en-US" w:eastAsia="zh-CN"/>
        </w:rPr>
        <w:t>12</w:t>
      </w:r>
      <w:r>
        <w:rPr>
          <w:rFonts w:hint="eastAsia" w:ascii="Times New Roman" w:hAnsi="Times New Roman"/>
          <w:b/>
          <w:bCs/>
          <w:kern w:val="2"/>
          <w:sz w:val="20"/>
          <w:szCs w:val="20"/>
          <w:highlight w:val="none"/>
          <w:u w:val="none"/>
          <w:lang w:val="en-US" w:eastAsia="zh-CN"/>
        </w:rPr>
        <w:t>:Below options are identified by RAN1 to deal with paging frame being mapped to non-DL NB IoT frames:</w:t>
      </w:r>
    </w:p>
    <w:p>
      <w:pPr>
        <w:widowControl/>
        <w:numPr>
          <w:ilvl w:val="0"/>
          <w:numId w:val="6"/>
        </w:numPr>
        <w:spacing w:after="0" w:line="240" w:lineRule="auto"/>
        <w:ind w:left="720" w:hanging="360"/>
        <w:contextualSpacing/>
        <w:jc w:val="left"/>
        <w:rPr>
          <w:rFonts w:ascii="Times" w:hAnsi="Times" w:eastAsia="Batang" w:cs="Times New Roman"/>
          <w:b/>
          <w:bCs/>
          <w:kern w:val="0"/>
          <w:sz w:val="20"/>
          <w:szCs w:val="20"/>
          <w:highlight w:val="none"/>
          <w:lang w:eastAsia="zh-CN"/>
        </w:rPr>
      </w:pPr>
      <w:r>
        <w:rPr>
          <w:rFonts w:ascii="Times" w:hAnsi="Times" w:eastAsia="Batang" w:cs="Times New Roman"/>
          <w:b/>
          <w:bCs/>
          <w:kern w:val="0"/>
          <w:sz w:val="20"/>
          <w:szCs w:val="20"/>
          <w:highlight w:val="none"/>
          <w:lang w:eastAsia="zh-CN"/>
        </w:rPr>
        <w:t>New periodicities to align with the TDD structure.</w:t>
      </w:r>
    </w:p>
    <w:p>
      <w:pPr>
        <w:widowControl/>
        <w:numPr>
          <w:ilvl w:val="0"/>
          <w:numId w:val="6"/>
        </w:numPr>
        <w:spacing w:after="0" w:line="240" w:lineRule="auto"/>
        <w:ind w:left="720" w:hanging="360"/>
        <w:contextualSpacing/>
        <w:jc w:val="left"/>
        <w:rPr>
          <w:rFonts w:ascii="Times" w:hAnsi="Times" w:eastAsia="Batang" w:cs="Times New Roman"/>
          <w:b/>
          <w:bCs/>
          <w:kern w:val="0"/>
          <w:sz w:val="20"/>
          <w:szCs w:val="20"/>
          <w:highlight w:val="none"/>
          <w:lang w:eastAsia="zh-CN"/>
        </w:rPr>
      </w:pPr>
      <w:r>
        <w:rPr>
          <w:rFonts w:ascii="Times" w:hAnsi="Times" w:eastAsia="Batang" w:cs="Times New Roman"/>
          <w:b/>
          <w:bCs/>
          <w:kern w:val="0"/>
          <w:sz w:val="20"/>
          <w:szCs w:val="20"/>
          <w:highlight w:val="none"/>
          <w:lang w:eastAsia="zh-CN"/>
        </w:rPr>
        <w:t>Postponement of a channel when it overlaps with non-D NB-IoT subframes.</w:t>
      </w:r>
    </w:p>
    <w:p>
      <w:pPr>
        <w:widowControl/>
        <w:numPr>
          <w:ilvl w:val="0"/>
          <w:numId w:val="6"/>
        </w:numPr>
        <w:spacing w:after="0" w:line="240" w:lineRule="auto"/>
        <w:ind w:left="720" w:hanging="360"/>
        <w:contextualSpacing/>
        <w:jc w:val="left"/>
        <w:rPr>
          <w:rFonts w:ascii="Times" w:hAnsi="Times" w:eastAsia="Batang" w:cs="Times New Roman"/>
          <w:b/>
          <w:bCs/>
          <w:kern w:val="0"/>
          <w:sz w:val="20"/>
          <w:szCs w:val="20"/>
          <w:highlight w:val="none"/>
          <w:lang w:eastAsia="zh-CN"/>
        </w:rPr>
      </w:pPr>
      <w:r>
        <w:rPr>
          <w:rFonts w:ascii="Times" w:hAnsi="Times" w:eastAsia="Batang" w:cs="Times New Roman"/>
          <w:b/>
          <w:bCs/>
          <w:kern w:val="0"/>
          <w:sz w:val="20"/>
          <w:szCs w:val="20"/>
          <w:highlight w:val="none"/>
          <w:lang w:eastAsia="zh-CN"/>
        </w:rPr>
        <w:t>Restriction of a channel to be fully confined within a single set of D NB-IoT subframes.</w:t>
      </w:r>
    </w:p>
    <w:p>
      <w:pPr>
        <w:numPr>
          <w:ilvl w:val="0"/>
          <w:numId w:val="6"/>
        </w:numPr>
        <w:spacing w:after="0" w:line="240" w:lineRule="auto"/>
        <w:ind w:left="720" w:hanging="360"/>
        <w:contextualSpacing/>
        <w:rPr>
          <w:rFonts w:hint="default"/>
          <w:sz w:val="20"/>
          <w:szCs w:val="20"/>
          <w:lang w:val="en-US" w:eastAsia="zh-CN"/>
        </w:rPr>
      </w:pPr>
      <w:r>
        <w:rPr>
          <w:rFonts w:ascii="Times" w:hAnsi="Times" w:eastAsia="Batang" w:cs="Times New Roman"/>
          <w:b/>
          <w:bCs/>
          <w:kern w:val="0"/>
          <w:sz w:val="20"/>
          <w:szCs w:val="20"/>
          <w:highlight w:val="none"/>
          <w:lang w:eastAsia="zh-CN"/>
        </w:rPr>
        <w:t>Dropping (full or partial) of channels when they overlap with non-D NB-IoT subframes.</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ascii="Times New Roman" w:hAnsi="Times New Roman"/>
          <w:bCs w:val="0"/>
          <w:kern w:val="2"/>
          <w:sz w:val="20"/>
          <w:szCs w:val="21"/>
          <w:highlight w:val="none"/>
          <w:u w:val="none"/>
          <w:lang w:val="en-US" w:eastAsia="zh-CN"/>
        </w:rPr>
      </w:pPr>
      <w:r>
        <w:rPr>
          <w:rFonts w:hint="eastAsia" w:ascii="Times New Roman" w:hAnsi="Times New Roman"/>
          <w:bCs w:val="0"/>
          <w:kern w:val="2"/>
          <w:sz w:val="20"/>
          <w:szCs w:val="21"/>
          <w:highlight w:val="none"/>
          <w:u w:val="none"/>
          <w:lang w:val="en-US" w:eastAsia="zh-CN"/>
        </w:rPr>
        <w:t>In our consideration:</w:t>
      </w:r>
    </w:p>
    <w:p>
      <w:pPr>
        <w:pStyle w:val="53"/>
        <w:numPr>
          <w:ilvl w:val="0"/>
          <w:numId w:val="9"/>
        </w:numPr>
        <w:spacing w:before="75" w:beforeAutospacing="0" w:after="75" w:afterAutospacing="0" w:line="315" w:lineRule="atLeast"/>
        <w:ind w:left="420" w:leftChars="0" w:hanging="420" w:firstLineChars="0"/>
        <w:rPr>
          <w:rFonts w:hint="eastAsia" w:ascii="Times" w:hAnsi="Times" w:eastAsia="Batang" w:cs="Times New Roman"/>
          <w:kern w:val="0"/>
          <w:sz w:val="20"/>
          <w:szCs w:val="24"/>
          <w:lang w:val="en-US" w:eastAsia="zh-CN"/>
        </w:rPr>
      </w:pPr>
      <w:r>
        <w:rPr>
          <w:rFonts w:hint="eastAsia" w:ascii="Times New Roman" w:hAnsi="Times New Roman"/>
          <w:bCs/>
          <w:kern w:val="2"/>
          <w:sz w:val="21"/>
          <w:szCs w:val="24"/>
          <w:u w:val="none"/>
          <w:lang w:val="en-US" w:eastAsia="zh-CN"/>
        </w:rPr>
        <w:t xml:space="preserve">Using </w:t>
      </w:r>
      <w:r>
        <w:rPr>
          <w:rFonts w:hint="default" w:ascii="Times New Roman" w:hAnsi="Times New Roman"/>
          <w:bCs/>
          <w:kern w:val="2"/>
          <w:sz w:val="21"/>
          <w:szCs w:val="24"/>
          <w:u w:val="none"/>
          <w:lang w:val="en-US" w:eastAsia="zh-CN"/>
        </w:rPr>
        <w:t>“</w:t>
      </w:r>
      <w:r>
        <w:rPr>
          <w:rFonts w:ascii="Times" w:hAnsi="Times" w:eastAsia="Batang" w:cs="Times New Roman"/>
          <w:kern w:val="0"/>
          <w:sz w:val="20"/>
          <w:szCs w:val="24"/>
          <w:lang w:eastAsia="zh-CN"/>
        </w:rPr>
        <w:t>Dropping (full or partial) of channels when they overlap with non-D NB-IoT subframes</w:t>
      </w:r>
      <w:r>
        <w:rPr>
          <w:rFonts w:hint="default" w:ascii="Times" w:hAnsi="Times" w:eastAsia="Batang" w:cs="Times New Roman"/>
          <w:kern w:val="0"/>
          <w:sz w:val="20"/>
          <w:szCs w:val="24"/>
          <w:lang w:val="en-US" w:eastAsia="zh-CN"/>
        </w:rPr>
        <w:t>”</w:t>
      </w:r>
      <w:r>
        <w:rPr>
          <w:rFonts w:hint="eastAsia" w:ascii="Times" w:hAnsi="Times" w:eastAsia="Batang" w:cs="Times New Roman"/>
          <w:kern w:val="0"/>
          <w:sz w:val="20"/>
          <w:szCs w:val="24"/>
          <w:lang w:val="en-US" w:eastAsia="zh-CN"/>
        </w:rPr>
        <w:t xml:space="preserve"> mechanism may lead to lose of paging, which is not acceptable. </w:t>
      </w:r>
    </w:p>
    <w:p>
      <w:pPr>
        <w:pStyle w:val="53"/>
        <w:numPr>
          <w:ilvl w:val="0"/>
          <w:numId w:val="9"/>
        </w:numPr>
        <w:spacing w:before="75" w:beforeAutospacing="0" w:after="75" w:afterAutospacing="0" w:line="315" w:lineRule="atLeast"/>
        <w:ind w:left="420" w:leftChars="0" w:hanging="420" w:firstLineChars="0"/>
        <w:rPr>
          <w:rFonts w:hint="eastAsia" w:ascii="Times" w:hAnsi="Times" w:eastAsia="Batang" w:cs="Times New Roman"/>
          <w:kern w:val="0"/>
          <w:sz w:val="20"/>
          <w:szCs w:val="24"/>
          <w:lang w:val="en-US" w:eastAsia="zh-CN"/>
        </w:rPr>
      </w:pPr>
      <w:r>
        <w:rPr>
          <w:rFonts w:hint="eastAsia" w:ascii="Times New Roman" w:hAnsi="Times New Roman"/>
          <w:bCs/>
          <w:kern w:val="2"/>
          <w:sz w:val="21"/>
          <w:szCs w:val="24"/>
          <w:u w:val="none"/>
          <w:lang w:val="en-US" w:eastAsia="zh-CN"/>
        </w:rPr>
        <w:t xml:space="preserve">Using </w:t>
      </w:r>
      <w:r>
        <w:rPr>
          <w:rFonts w:hint="default" w:ascii="Times New Roman" w:hAnsi="Times New Roman"/>
          <w:bCs/>
          <w:kern w:val="2"/>
          <w:sz w:val="21"/>
          <w:szCs w:val="24"/>
          <w:u w:val="none"/>
          <w:lang w:val="en-US" w:eastAsia="zh-CN"/>
        </w:rPr>
        <w:t>“</w:t>
      </w:r>
      <w:r>
        <w:rPr>
          <w:rFonts w:hint="eastAsia" w:ascii="Times" w:hAnsi="Times" w:eastAsia="Batang" w:cs="Times New Roman"/>
          <w:kern w:val="0"/>
          <w:sz w:val="20"/>
          <w:szCs w:val="24"/>
          <w:lang w:eastAsia="zh-CN"/>
        </w:rPr>
        <w:t>Postponement of a channel when it overlaps with non-D NB-IoT subframes</w:t>
      </w:r>
      <w:r>
        <w:rPr>
          <w:rFonts w:hint="default" w:ascii="Times" w:hAnsi="Times" w:eastAsia="Batang" w:cs="Times New Roman"/>
          <w:kern w:val="0"/>
          <w:sz w:val="20"/>
          <w:szCs w:val="24"/>
          <w:lang w:val="en-US" w:eastAsia="zh-CN"/>
        </w:rPr>
        <w:t>”</w:t>
      </w:r>
      <w:r>
        <w:rPr>
          <w:rFonts w:hint="eastAsia" w:ascii="Times" w:hAnsi="Times" w:eastAsia="Batang" w:cs="Times New Roman"/>
          <w:kern w:val="0"/>
          <w:sz w:val="20"/>
          <w:szCs w:val="24"/>
          <w:lang w:val="en-US" w:eastAsia="zh-CN"/>
        </w:rPr>
        <w:t xml:space="preserve"> mechanism may lead paging collision(e.g. lots of UEs are postponed to one single frame for paging reception), which may lead to reduce of paging capacity, therefore is not desired. </w:t>
      </w:r>
    </w:p>
    <w:p>
      <w:pPr>
        <w:pStyle w:val="53"/>
        <w:numPr>
          <w:ilvl w:val="255"/>
          <w:numId w:val="0"/>
        </w:numPr>
        <w:spacing w:before="75" w:beforeAutospacing="0" w:after="75" w:afterAutospacing="0" w:line="315" w:lineRule="atLeast"/>
        <w:rPr>
          <w:rFonts w:hint="default" w:ascii="Times" w:hAnsi="Times" w:eastAsia="Batang" w:cs="Times New Roman"/>
          <w:b/>
          <w:bCs/>
          <w:kern w:val="0"/>
          <w:sz w:val="20"/>
          <w:szCs w:val="20"/>
          <w:lang w:val="en-US" w:eastAsia="zh-CN"/>
        </w:rPr>
      </w:pPr>
      <w:r>
        <w:rPr>
          <w:rFonts w:hint="eastAsia" w:ascii="Times" w:hAnsi="Times" w:eastAsia="Batang" w:cs="Times New Roman"/>
          <w:b/>
          <w:bCs/>
          <w:kern w:val="0"/>
          <w:sz w:val="20"/>
          <w:szCs w:val="20"/>
          <w:lang w:val="en-US" w:eastAsia="zh-CN"/>
        </w:rPr>
        <w:t xml:space="preserve">Observation 13: </w:t>
      </w:r>
      <w:r>
        <w:rPr>
          <w:rFonts w:hint="default" w:ascii="Times New Roman" w:hAnsi="Times New Roman"/>
          <w:b/>
          <w:bCs/>
          <w:kern w:val="2"/>
          <w:sz w:val="20"/>
          <w:szCs w:val="20"/>
          <w:u w:val="none"/>
          <w:lang w:val="en-US" w:eastAsia="zh-CN"/>
        </w:rPr>
        <w:t>“</w:t>
      </w:r>
      <w:r>
        <w:rPr>
          <w:rFonts w:ascii="Times" w:hAnsi="Times" w:eastAsia="Batang" w:cs="Times New Roman"/>
          <w:b/>
          <w:bCs/>
          <w:kern w:val="0"/>
          <w:sz w:val="20"/>
          <w:szCs w:val="20"/>
          <w:lang w:eastAsia="zh-CN"/>
        </w:rPr>
        <w:t>Dropping (full or partial) of channels when they overlap with non-D NB-IoT subframes</w:t>
      </w:r>
      <w:r>
        <w:rPr>
          <w:rFonts w:hint="default" w:ascii="Times" w:hAnsi="Times" w:eastAsia="Batang" w:cs="Times New Roman"/>
          <w:b/>
          <w:bCs/>
          <w:kern w:val="0"/>
          <w:sz w:val="20"/>
          <w:szCs w:val="20"/>
          <w:lang w:val="en-US" w:eastAsia="zh-CN"/>
        </w:rPr>
        <w:t>”</w:t>
      </w:r>
      <w:r>
        <w:rPr>
          <w:rFonts w:hint="eastAsia" w:ascii="Times" w:hAnsi="Times" w:eastAsia="Batang" w:cs="Times New Roman"/>
          <w:b/>
          <w:bCs/>
          <w:kern w:val="0"/>
          <w:sz w:val="20"/>
          <w:szCs w:val="20"/>
          <w:lang w:val="en-US" w:eastAsia="zh-CN"/>
        </w:rPr>
        <w:t xml:space="preserve"> and </w:t>
      </w:r>
      <w:r>
        <w:rPr>
          <w:rFonts w:hint="default" w:ascii="Times New Roman" w:hAnsi="Times New Roman"/>
          <w:b/>
          <w:bCs/>
          <w:kern w:val="2"/>
          <w:sz w:val="20"/>
          <w:szCs w:val="20"/>
          <w:u w:val="none"/>
          <w:lang w:val="en-US" w:eastAsia="zh-CN"/>
        </w:rPr>
        <w:t>“</w:t>
      </w:r>
      <w:r>
        <w:rPr>
          <w:rFonts w:hint="eastAsia" w:ascii="Times" w:hAnsi="Times" w:eastAsia="Batang" w:cs="Times New Roman"/>
          <w:b/>
          <w:bCs/>
          <w:kern w:val="0"/>
          <w:sz w:val="20"/>
          <w:szCs w:val="20"/>
          <w:lang w:eastAsia="zh-CN"/>
        </w:rPr>
        <w:t>Postponement of a channel when it overlaps with non-D NB-IoT subframes</w:t>
      </w:r>
      <w:r>
        <w:rPr>
          <w:rFonts w:hint="default" w:ascii="Times" w:hAnsi="Times" w:eastAsia="Batang" w:cs="Times New Roman"/>
          <w:b/>
          <w:bCs/>
          <w:kern w:val="0"/>
          <w:sz w:val="20"/>
          <w:szCs w:val="20"/>
          <w:lang w:val="en-US" w:eastAsia="zh-CN"/>
        </w:rPr>
        <w:t>”</w:t>
      </w:r>
      <w:r>
        <w:rPr>
          <w:rFonts w:hint="eastAsia" w:ascii="Times" w:hAnsi="Times" w:eastAsia="Batang" w:cs="Times New Roman"/>
          <w:b/>
          <w:bCs/>
          <w:kern w:val="0"/>
          <w:sz w:val="20"/>
          <w:szCs w:val="20"/>
          <w:lang w:val="en-US" w:eastAsia="zh-CN"/>
        </w:rPr>
        <w:t xml:space="preserve"> mechanism is not suitable for Paging occasion determination.</w:t>
      </w:r>
    </w:p>
    <w:p>
      <w:pPr>
        <w:rPr>
          <w:rFonts w:hint="eastAsia" w:ascii="Times New Roman" w:hAnsi="Times New Roman" w:cs="Times New Roman" w:eastAsiaTheme="minorEastAsia"/>
          <w:kern w:val="2"/>
          <w:sz w:val="20"/>
          <w:szCs w:val="21"/>
          <w:lang w:val="en-US" w:eastAsia="zh-CN"/>
        </w:rPr>
      </w:pPr>
      <w:r>
        <w:rPr>
          <w:rFonts w:hint="eastAsia" w:ascii="Times New Roman" w:hAnsi="Times New Roman" w:cs="Times New Roman" w:eastAsiaTheme="minorEastAsia"/>
          <w:kern w:val="2"/>
          <w:sz w:val="20"/>
          <w:szCs w:val="21"/>
          <w:lang w:val="en-US" w:eastAsia="zh-CN"/>
        </w:rPr>
        <w:t>If defining new DRX cycle(T) (e.g. 36 radio frames, 72 radio frames, 144 radio frames, 288 radio frames, or 1024 radio frames) to align with the TDD structure and restrict that the PO occasions(e.g. restrict the nB value range and update the PO determination mechanism) only locates in NB-IoT DL subframes, the Paging occasion determination issue can be solved perfectly</w:t>
      </w:r>
      <w:r>
        <w:rPr>
          <w:rFonts w:hint="eastAsia" w:ascii="Times New Roman" w:hAnsi="Times New Roman" w:cs="Times New Roman"/>
          <w:kern w:val="2"/>
          <w:sz w:val="20"/>
          <w:szCs w:val="21"/>
          <w:lang w:val="en-US" w:eastAsia="zh-CN"/>
        </w:rPr>
        <w:t>. This solution is also more aligned with current UE behavior in determining the PFs and POs</w:t>
      </w:r>
      <w:r>
        <w:rPr>
          <w:rFonts w:hint="eastAsia" w:cs="Times New Roman"/>
          <w:kern w:val="2"/>
          <w:sz w:val="20"/>
          <w:szCs w:val="21"/>
          <w:lang w:val="en-US" w:eastAsia="zh-CN"/>
        </w:rPr>
        <w:t>.</w:t>
      </w:r>
      <w:r>
        <w:rPr>
          <w:rFonts w:hint="eastAsia" w:ascii="Times New Roman" w:hAnsi="Times New Roman" w:cs="Times New Roman"/>
          <w:kern w:val="2"/>
          <w:sz w:val="20"/>
          <w:szCs w:val="21"/>
          <w:lang w:val="en-US" w:eastAsia="zh-CN"/>
        </w:rPr>
        <w:t xml:space="preserve"> </w:t>
      </w:r>
      <w:r>
        <w:rPr>
          <w:rFonts w:hint="eastAsia" w:ascii="Times New Roman" w:hAnsi="Times New Roman" w:cs="Times New Roman" w:eastAsiaTheme="minorEastAsia"/>
          <w:kern w:val="2"/>
          <w:sz w:val="20"/>
          <w:szCs w:val="21"/>
          <w:lang w:val="en-US" w:eastAsia="zh-CN"/>
        </w:rPr>
        <w:t xml:space="preserve"> </w:t>
      </w:r>
    </w:p>
    <w:p>
      <w:pPr>
        <w:pStyle w:val="53"/>
        <w:numPr>
          <w:ilvl w:val="255"/>
          <w:numId w:val="0"/>
        </w:numPr>
        <w:spacing w:before="75" w:beforeAutospacing="0" w:after="75" w:afterAutospacing="0" w:line="315" w:lineRule="atLeast"/>
        <w:rPr>
          <w:rFonts w:hint="default" w:ascii="Times" w:hAnsi="Times" w:eastAsia="Batang" w:cs="Times New Roman"/>
          <w:b/>
          <w:bCs/>
          <w:kern w:val="0"/>
          <w:sz w:val="20"/>
          <w:szCs w:val="24"/>
          <w:lang w:val="en-US" w:eastAsia="zh-CN"/>
        </w:rPr>
      </w:pPr>
      <w:r>
        <w:rPr>
          <w:rFonts w:hint="eastAsia" w:ascii="Times" w:hAnsi="Times" w:eastAsia="Batang" w:cs="Times New Roman"/>
          <w:b/>
          <w:bCs/>
          <w:kern w:val="0"/>
          <w:sz w:val="20"/>
          <w:szCs w:val="24"/>
          <w:lang w:val="en-US" w:eastAsia="zh-CN"/>
        </w:rPr>
        <w:t xml:space="preserve">Proposal 5: Define new DRX cycle(T) (e.g. 36 radio frames, 72 radio frames, 144 radio frames, 288 radio frames, or 1024 radio frames) and restrict that the PO occasions only locates in </w:t>
      </w:r>
      <w:r>
        <w:rPr>
          <w:rFonts w:ascii="Times" w:hAnsi="Times" w:eastAsia="Batang" w:cs="Times New Roman"/>
          <w:b/>
          <w:bCs/>
          <w:kern w:val="0"/>
          <w:sz w:val="20"/>
          <w:szCs w:val="24"/>
          <w:lang w:eastAsia="zh-CN"/>
        </w:rPr>
        <w:t>NB-IoT DL subframes</w:t>
      </w:r>
      <w:r>
        <w:rPr>
          <w:rFonts w:hint="eastAsia" w:ascii="Times" w:hAnsi="Times" w:eastAsia="Batang" w:cs="Times New Roman"/>
          <w:b/>
          <w:bCs/>
          <w:kern w:val="0"/>
          <w:sz w:val="20"/>
          <w:szCs w:val="24"/>
          <w:lang w:val="en-US" w:eastAsia="zh-CN"/>
        </w:rPr>
        <w:t xml:space="preserve"> to solve the Paging occasion determination issue in IoT-NTN TDD system.</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default" w:cs="Arial"/>
          <w:b/>
          <w:bCs/>
          <w:kern w:val="0"/>
          <w:sz w:val="21"/>
          <w:szCs w:val="21"/>
          <w:lang w:val="en-US" w:eastAsia="zh-CN"/>
        </w:rPr>
      </w:pPr>
      <w:r>
        <w:rPr>
          <w:rFonts w:hint="eastAsia" w:cs="Arial"/>
          <w:b/>
          <w:bCs/>
          <w:kern w:val="0"/>
          <w:sz w:val="21"/>
          <w:szCs w:val="21"/>
          <w:lang w:val="en-US" w:eastAsia="zh-CN"/>
        </w:rPr>
        <w:t>Issue 3: Impact on UL SPS transmission</w:t>
      </w:r>
    </w:p>
    <w:p>
      <w:pPr>
        <w:rPr>
          <w:rFonts w:hint="eastAsia" w:ascii="Times New Roman" w:hAnsi="Times New Roman" w:cs="Times New Roman" w:eastAsiaTheme="minorEastAsia"/>
          <w:kern w:val="2"/>
          <w:sz w:val="20"/>
          <w:szCs w:val="21"/>
          <w:lang w:val="en-US" w:eastAsia="zh-CN"/>
        </w:rPr>
      </w:pPr>
      <w:r>
        <w:rPr>
          <w:rFonts w:hint="eastAsia" w:ascii="Times New Roman" w:hAnsi="Times New Roman"/>
          <w:bCs w:val="0"/>
          <w:kern w:val="2"/>
          <w:sz w:val="20"/>
          <w:szCs w:val="21"/>
          <w:lang w:val="en-US" w:eastAsia="zh-CN"/>
        </w:rPr>
        <w:t xml:space="preserve">In NB-IoT, uplink SPS is only used for BSR transmission. In case PS transmission is dropped, SR procedure and/or dynamic scheduling can still be used for BSR transmission, and the service performance will not be impacted too much. Therefore dropping the SPS transmission when the UL SPS </w:t>
      </w:r>
      <w:r>
        <w:rPr>
          <w:rFonts w:hint="eastAsia" w:ascii="Times New Roman" w:hAnsi="Times New Roman" w:cs="Times New Roman" w:eastAsiaTheme="minorEastAsia"/>
          <w:kern w:val="2"/>
          <w:sz w:val="20"/>
          <w:szCs w:val="21"/>
          <w:lang w:val="en-US" w:eastAsia="zh-CN"/>
        </w:rPr>
        <w:t>overlaps with non-U NB-IoT subframes</w:t>
      </w:r>
      <w:r>
        <w:rPr>
          <w:rFonts w:hint="eastAsia" w:cs="Times New Roman"/>
          <w:kern w:val="2"/>
          <w:sz w:val="20"/>
          <w:szCs w:val="21"/>
          <w:lang w:val="en-US" w:eastAsia="zh-CN"/>
        </w:rPr>
        <w:t xml:space="preserve"> is feasible</w:t>
      </w:r>
      <w:r>
        <w:rPr>
          <w:rFonts w:hint="eastAsia" w:ascii="Times New Roman" w:hAnsi="Times New Roman" w:cs="Times New Roman" w:eastAsiaTheme="minorEastAsia"/>
          <w:kern w:val="2"/>
          <w:sz w:val="20"/>
          <w:szCs w:val="21"/>
          <w:lang w:val="en-US" w:eastAsia="zh-CN"/>
        </w:rPr>
        <w:t>.</w:t>
      </w:r>
    </w:p>
    <w:p>
      <w:pPr>
        <w:pStyle w:val="53"/>
        <w:numPr>
          <w:ilvl w:val="255"/>
          <w:numId w:val="0"/>
        </w:numPr>
        <w:spacing w:before="75" w:beforeAutospacing="0" w:after="75" w:afterAutospacing="0" w:line="315" w:lineRule="atLeast"/>
        <w:rPr>
          <w:rFonts w:hint="default" w:ascii="Times" w:hAnsi="Times" w:eastAsia="Batang" w:cs="Times New Roman"/>
          <w:b/>
          <w:bCs/>
          <w:kern w:val="0"/>
          <w:sz w:val="20"/>
          <w:szCs w:val="20"/>
          <w:lang w:val="en-US" w:eastAsia="zh-CN"/>
        </w:rPr>
      </w:pPr>
      <w:r>
        <w:rPr>
          <w:rFonts w:hint="eastAsia" w:ascii="Times" w:hAnsi="Times" w:eastAsia="Batang" w:cs="Times New Roman"/>
          <w:b/>
          <w:bCs/>
          <w:kern w:val="0"/>
          <w:sz w:val="20"/>
          <w:szCs w:val="20"/>
          <w:lang w:val="en-US" w:eastAsia="zh-CN"/>
        </w:rPr>
        <w:t xml:space="preserve">Proposal 6: UL </w:t>
      </w:r>
      <w:r>
        <w:rPr>
          <w:rFonts w:hint="eastAsia" w:ascii="Times New Roman" w:hAnsi="Times New Roman"/>
          <w:b/>
          <w:bCs/>
          <w:kern w:val="2"/>
          <w:sz w:val="20"/>
          <w:szCs w:val="20"/>
          <w:lang w:val="en-US" w:eastAsia="zh-CN"/>
        </w:rPr>
        <w:t xml:space="preserve">SPS transmission is dropped when the UL SPS </w:t>
      </w:r>
      <w:r>
        <w:rPr>
          <w:rFonts w:ascii="Times" w:hAnsi="Times" w:eastAsia="Batang" w:cs="Times New Roman"/>
          <w:b/>
          <w:bCs/>
          <w:kern w:val="0"/>
          <w:sz w:val="20"/>
          <w:szCs w:val="20"/>
          <w:lang w:eastAsia="zh-CN"/>
        </w:rPr>
        <w:t>overlap</w:t>
      </w:r>
      <w:r>
        <w:rPr>
          <w:rFonts w:hint="eastAsia" w:ascii="Times" w:hAnsi="Times" w:eastAsia="Batang" w:cs="Times New Roman"/>
          <w:b/>
          <w:bCs/>
          <w:kern w:val="0"/>
          <w:sz w:val="20"/>
          <w:szCs w:val="20"/>
          <w:lang w:val="en-US" w:eastAsia="zh-CN"/>
        </w:rPr>
        <w:t>s</w:t>
      </w:r>
      <w:r>
        <w:rPr>
          <w:rFonts w:ascii="Times" w:hAnsi="Times" w:eastAsia="Batang" w:cs="Times New Roman"/>
          <w:b/>
          <w:bCs/>
          <w:kern w:val="0"/>
          <w:sz w:val="20"/>
          <w:szCs w:val="20"/>
          <w:lang w:eastAsia="zh-CN"/>
        </w:rPr>
        <w:t xml:space="preserve"> with non-</w:t>
      </w:r>
      <w:r>
        <w:rPr>
          <w:rFonts w:hint="eastAsia" w:ascii="Times" w:hAnsi="Times" w:eastAsia="Batang" w:cs="Times New Roman"/>
          <w:b/>
          <w:bCs/>
          <w:kern w:val="0"/>
          <w:sz w:val="20"/>
          <w:szCs w:val="20"/>
          <w:lang w:val="en-US" w:eastAsia="zh-CN"/>
        </w:rPr>
        <w:t>U</w:t>
      </w:r>
      <w:r>
        <w:rPr>
          <w:rFonts w:ascii="Times" w:hAnsi="Times" w:eastAsia="Batang" w:cs="Times New Roman"/>
          <w:b/>
          <w:bCs/>
          <w:kern w:val="0"/>
          <w:sz w:val="20"/>
          <w:szCs w:val="20"/>
          <w:lang w:eastAsia="zh-CN"/>
        </w:rPr>
        <w:t xml:space="preserve"> NB-IoT subframes</w:t>
      </w:r>
      <w:r>
        <w:rPr>
          <w:rFonts w:hint="eastAsia" w:ascii="Times" w:hAnsi="Times" w:eastAsia="Batang" w:cs="Times New Roman"/>
          <w:b/>
          <w:bCs/>
          <w:kern w:val="0"/>
          <w:sz w:val="20"/>
          <w:szCs w:val="20"/>
          <w:lang w:val="en-US" w:eastAsia="zh-CN"/>
        </w:rPr>
        <w:t>.</w:t>
      </w:r>
    </w:p>
    <w:p>
      <w:pPr>
        <w:pStyle w:val="3"/>
        <w:widowControl/>
        <w:numPr>
          <w:ilvl w:val="-1"/>
          <w:numId w:val="0"/>
        </w:numPr>
        <w:pBdr>
          <w:top w:val="single" w:color="auto" w:sz="12" w:space="3"/>
        </w:pBdr>
        <w:tabs>
          <w:tab w:val="clear" w:pos="432"/>
        </w:tabs>
        <w:overflowPunct w:val="0"/>
        <w:autoSpaceDE w:val="0"/>
        <w:autoSpaceDN w:val="0"/>
        <w:adjustRightInd w:val="0"/>
        <w:spacing w:before="240" w:after="180" w:line="240" w:lineRule="auto"/>
        <w:ind w:left="0" w:leftChars="0" w:firstLine="0" w:firstLineChars="0"/>
        <w:jc w:val="left"/>
        <w:textAlignment w:val="baseline"/>
        <w:rPr>
          <w:rFonts w:hint="eastAsia" w:cs="Arial"/>
          <w:b/>
          <w:bCs/>
          <w:kern w:val="0"/>
          <w:sz w:val="21"/>
          <w:szCs w:val="21"/>
          <w:lang w:val="en-US" w:eastAsia="zh-CN"/>
        </w:rPr>
      </w:pPr>
      <w:bookmarkStart w:id="46" w:name="_GoBack"/>
      <w:bookmarkEnd w:id="46"/>
      <w:r>
        <w:rPr>
          <w:rFonts w:hint="eastAsia" w:cs="Arial"/>
          <w:b/>
          <w:bCs/>
          <w:kern w:val="0"/>
          <w:sz w:val="21"/>
          <w:szCs w:val="21"/>
          <w:lang w:val="en-US" w:eastAsia="zh-CN"/>
        </w:rPr>
        <w:t>Issue 4: Impact on higher layer Timers</w:t>
      </w:r>
    </w:p>
    <w:p>
      <w:pPr>
        <w:rPr>
          <w:rFonts w:hint="eastAsia" w:ascii="Times New Roman" w:hAnsi="Times New Roman"/>
          <w:bCs w:val="0"/>
          <w:kern w:val="2"/>
          <w:sz w:val="20"/>
          <w:szCs w:val="21"/>
          <w:lang w:val="en-US" w:eastAsia="zh-CN"/>
        </w:rPr>
      </w:pPr>
      <w:r>
        <w:rPr>
          <w:rFonts w:hint="eastAsia" w:ascii="Times New Roman" w:hAnsi="Times New Roman"/>
          <w:bCs w:val="0"/>
          <w:kern w:val="2"/>
          <w:sz w:val="20"/>
          <w:szCs w:val="21"/>
          <w:lang w:val="en-US" w:eastAsia="zh-CN"/>
        </w:rPr>
        <w:t>In NB-IoT system, there are two type of timers as follows:</w:t>
      </w:r>
    </w:p>
    <w:p>
      <w:pPr>
        <w:pStyle w:val="53"/>
        <w:numPr>
          <w:ilvl w:val="0"/>
          <w:numId w:val="10"/>
        </w:numPr>
        <w:spacing w:before="75" w:beforeAutospacing="0" w:after="75" w:afterAutospacing="0" w:line="315" w:lineRule="atLeast"/>
        <w:ind w:left="420" w:leftChars="0" w:hanging="420" w:firstLineChars="0"/>
        <w:rPr>
          <w:rFonts w:hint="default" w:ascii="Times New Roman" w:hAnsi="Times New Roman"/>
          <w:bCs/>
          <w:kern w:val="2"/>
          <w:sz w:val="21"/>
          <w:szCs w:val="24"/>
          <w:lang w:val="en-US" w:eastAsia="zh-CN"/>
        </w:rPr>
      </w:pPr>
      <w:r>
        <w:rPr>
          <w:rFonts w:hint="eastAsia" w:ascii="Times New Roman" w:hAnsi="Times New Roman"/>
          <w:bCs/>
          <w:kern w:val="2"/>
          <w:sz w:val="21"/>
          <w:szCs w:val="24"/>
          <w:lang w:val="en-US" w:eastAsia="zh-CN"/>
        </w:rPr>
        <w:t xml:space="preserve">Timer with unit of PP(PDCCH period): consider the PDCCH period is defined as </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the interval between the start of two</w:t>
      </w:r>
      <w:r>
        <w:rPr>
          <w:rFonts w:hint="eastAsia" w:ascii="Times New Roman" w:hAnsi="Times New Roman"/>
          <w:bCs/>
          <w:kern w:val="2"/>
          <w:sz w:val="21"/>
          <w:szCs w:val="24"/>
          <w:lang w:val="en-US" w:eastAsia="zh-TW"/>
        </w:rPr>
        <w:t xml:space="preserve"> consecutive</w:t>
      </w:r>
      <w:r>
        <w:rPr>
          <w:rFonts w:hint="eastAsia" w:ascii="Times New Roman" w:hAnsi="Times New Roman"/>
          <w:bCs/>
          <w:kern w:val="2"/>
          <w:sz w:val="21"/>
          <w:szCs w:val="24"/>
          <w:lang w:val="en-US" w:eastAsia="zh-CN"/>
        </w:rPr>
        <w:t xml:space="preserve"> PDCCH occasions and depends on the currently used PDCCH search space, as specified in TS 36.213. A PDCCH occasion is the start of a search space and is defined by subframe k0 as specified in clause 16.6 of TS</w:t>
      </w:r>
      <w:r>
        <w:rPr>
          <w:rFonts w:hint="eastAsia" w:ascii="Times New Roman" w:hAnsi="Times New Roman"/>
          <w:bCs/>
          <w:kern w:val="2"/>
          <w:sz w:val="21"/>
          <w:szCs w:val="24"/>
          <w:highlight w:val="none"/>
          <w:lang w:val="en-US" w:eastAsia="zh-CN"/>
        </w:rPr>
        <w:t> 36.213. The calculation of number of PDCCH-subframes for the timer configured in units of a PDCCH period is done by multiplying the number of PDCCH periods with npdcch-NumRepetitions-RA when the UE uses the com</w:t>
      </w:r>
      <w:r>
        <w:rPr>
          <w:rFonts w:hint="eastAsia" w:ascii="Times New Roman" w:hAnsi="Times New Roman"/>
          <w:bCs/>
          <w:kern w:val="2"/>
          <w:sz w:val="21"/>
          <w:szCs w:val="24"/>
          <w:lang w:val="en-US" w:eastAsia="zh-CN"/>
        </w:rPr>
        <w:t>mon search space or by npdcch-NumRepetitions when the UE uses the UE specific search space</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[7]. Since only downlink subframes will be calculated as PDCCH-subframes (</w:t>
      </w:r>
      <w:r>
        <w:rPr>
          <w:rFonts w:hint="eastAsia" w:ascii="Times New Roman" w:hAnsi="Times New Roman"/>
          <w:bCs/>
          <w:kern w:val="2"/>
          <w:sz w:val="21"/>
          <w:szCs w:val="24"/>
          <w:highlight w:val="none"/>
          <w:lang w:val="en-US" w:eastAsia="zh-CN"/>
        </w:rPr>
        <w:t>For NB-IoT UE, all subframes that are part of the NPDCCH search space represent PDCCH-subframes among all NB-IoT downlink subframes, including those which the UE is not required to monitor as specified in clause 16.6 of TS 36.213</w:t>
      </w:r>
      <w:r>
        <w:rPr>
          <w:rFonts w:hint="eastAsia" w:ascii="Times New Roman" w:hAnsi="Times New Roman"/>
          <w:bCs/>
          <w:kern w:val="2"/>
          <w:sz w:val="21"/>
          <w:szCs w:val="24"/>
          <w:lang w:val="en-US" w:eastAsia="zh-CN"/>
        </w:rPr>
        <w:t xml:space="preserve">)[5], e.g. the </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G</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 xml:space="preserve"> subframes and </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U</w:t>
      </w:r>
      <w:r>
        <w:rPr>
          <w:rFonts w:hint="default" w:ascii="Times New Roman" w:hAnsi="Times New Roman"/>
          <w:bCs/>
          <w:kern w:val="2"/>
          <w:sz w:val="21"/>
          <w:szCs w:val="24"/>
          <w:lang w:val="en-US" w:eastAsia="zh-CN"/>
        </w:rPr>
        <w:t>”</w:t>
      </w:r>
      <w:r>
        <w:rPr>
          <w:rFonts w:hint="eastAsia" w:ascii="Times New Roman" w:hAnsi="Times New Roman"/>
          <w:bCs/>
          <w:kern w:val="2"/>
          <w:sz w:val="21"/>
          <w:szCs w:val="24"/>
          <w:lang w:val="en-US" w:eastAsia="zh-CN"/>
        </w:rPr>
        <w:t xml:space="preserve"> subframes will not be countered for the timer. Thus, the value range of timer with unit of PP is enough, e.g. not impacted by the IoT-NTN TDD pattern. </w:t>
      </w:r>
    </w:p>
    <w:p>
      <w:pPr>
        <w:pStyle w:val="53"/>
        <w:numPr>
          <w:ilvl w:val="0"/>
          <w:numId w:val="0"/>
        </w:numPr>
        <w:spacing w:before="75" w:beforeAutospacing="0" w:after="75" w:afterAutospacing="0" w:line="315" w:lineRule="atLeast"/>
        <w:ind w:leftChars="0"/>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Observation 1</w:t>
      </w:r>
      <w:r>
        <w:rPr>
          <w:rFonts w:hint="eastAsia"/>
          <w:b/>
          <w:bCs w:val="0"/>
          <w:kern w:val="2"/>
          <w:sz w:val="20"/>
          <w:szCs w:val="20"/>
          <w:lang w:val="en-US" w:eastAsia="zh-CN"/>
        </w:rPr>
        <w:t>4</w:t>
      </w:r>
      <w:r>
        <w:rPr>
          <w:rFonts w:hint="eastAsia" w:ascii="Times New Roman" w:hAnsi="Times New Roman"/>
          <w:b/>
          <w:bCs w:val="0"/>
          <w:kern w:val="2"/>
          <w:sz w:val="20"/>
          <w:szCs w:val="20"/>
          <w:lang w:val="en-US" w:eastAsia="zh-CN"/>
        </w:rPr>
        <w:t>: Only DL subframes will be counted towards timers with length unit of PP</w:t>
      </w:r>
      <w:r>
        <w:rPr>
          <w:rFonts w:hint="eastAsia"/>
          <w:b/>
          <w:bCs w:val="0"/>
          <w:kern w:val="2"/>
          <w:sz w:val="20"/>
          <w:szCs w:val="20"/>
          <w:lang w:val="en-US" w:eastAsia="zh-CN"/>
        </w:rPr>
        <w:t xml:space="preserve"> </w:t>
      </w:r>
      <w:r>
        <w:rPr>
          <w:rFonts w:hint="eastAsia" w:ascii="Times New Roman" w:hAnsi="Times New Roman"/>
          <w:b/>
          <w:bCs w:val="0"/>
          <w:kern w:val="2"/>
          <w:sz w:val="20"/>
          <w:szCs w:val="20"/>
          <w:lang w:val="en-US" w:eastAsia="zh-CN"/>
        </w:rPr>
        <w:t>(PDCCH period</w:t>
      </w:r>
      <w:r>
        <w:rPr>
          <w:rFonts w:hint="eastAsia"/>
          <w:b/>
          <w:bCs w:val="0"/>
          <w:kern w:val="2"/>
          <w:sz w:val="20"/>
          <w:szCs w:val="20"/>
          <w:lang w:val="en-US" w:eastAsia="zh-CN"/>
        </w:rPr>
        <w:t>)</w:t>
      </w:r>
      <w:r>
        <w:rPr>
          <w:rFonts w:hint="eastAsia" w:ascii="Times New Roman" w:hAnsi="Times New Roman"/>
          <w:b/>
          <w:bCs w:val="0"/>
          <w:kern w:val="2"/>
          <w:sz w:val="20"/>
          <w:szCs w:val="20"/>
          <w:lang w:val="en-US" w:eastAsia="zh-CN"/>
        </w:rPr>
        <w:t xml:space="preserve">, </w:t>
      </w:r>
      <w:r>
        <w:rPr>
          <w:rFonts w:hint="eastAsia"/>
          <w:b/>
          <w:bCs w:val="0"/>
          <w:kern w:val="2"/>
          <w:sz w:val="20"/>
          <w:szCs w:val="20"/>
          <w:lang w:val="en-US" w:eastAsia="zh-CN"/>
        </w:rPr>
        <w:t xml:space="preserve">therefore </w:t>
      </w:r>
      <w:r>
        <w:rPr>
          <w:rFonts w:hint="eastAsia" w:ascii="Times New Roman" w:hAnsi="Times New Roman"/>
          <w:b/>
          <w:bCs w:val="0"/>
          <w:kern w:val="2"/>
          <w:sz w:val="20"/>
          <w:szCs w:val="20"/>
          <w:lang w:val="en-US" w:eastAsia="zh-CN"/>
        </w:rPr>
        <w:t>the existing value range of timers with unit of pp are enough for IoT-NTN TDD, and no extension is needed.</w:t>
      </w:r>
    </w:p>
    <w:p>
      <w:pPr>
        <w:pStyle w:val="53"/>
        <w:numPr>
          <w:ilvl w:val="0"/>
          <w:numId w:val="0"/>
        </w:numPr>
        <w:spacing w:before="75" w:beforeAutospacing="0" w:after="75" w:afterAutospacing="0" w:line="315" w:lineRule="atLeast"/>
        <w:ind w:leftChars="0"/>
        <w:rPr>
          <w:rFonts w:hint="default"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 xml:space="preserve">Proposal 7: RAN 2 confirms that the existing value range of timers with unit of pp are enough for IoT NTN TDD. </w:t>
      </w:r>
    </w:p>
    <w:p>
      <w:pPr>
        <w:pStyle w:val="53"/>
        <w:numPr>
          <w:ilvl w:val="0"/>
          <w:numId w:val="10"/>
        </w:numPr>
        <w:spacing w:before="75" w:beforeAutospacing="0" w:after="75" w:afterAutospacing="0" w:line="315" w:lineRule="atLeast"/>
        <w:ind w:left="420" w:leftChars="0" w:hanging="420" w:firstLineChars="0"/>
        <w:rPr>
          <w:rFonts w:hint="default" w:ascii="Times New Roman" w:hAnsi="Times New Roman"/>
          <w:bCs/>
          <w:kern w:val="2"/>
          <w:sz w:val="21"/>
          <w:szCs w:val="24"/>
          <w:lang w:val="en-US" w:eastAsia="zh-CN"/>
        </w:rPr>
      </w:pPr>
      <w:r>
        <w:rPr>
          <w:rFonts w:hint="eastAsia" w:ascii="Times New Roman" w:hAnsi="Times New Roman"/>
          <w:bCs/>
          <w:kern w:val="2"/>
          <w:sz w:val="21"/>
          <w:szCs w:val="24"/>
          <w:lang w:val="en-US" w:eastAsia="zh-CN"/>
        </w:rPr>
        <w:t xml:space="preserve">Timer with unit of ms or s(milliseconds or seconds): When determine the value range of rel-15 NB-IoT TDD timer with unit of ms or s, the maximal PUSCH repetition number(e.g. 128 repetitions) , the maximal PDCCH repetition number(e.g. 2048 repetitions) and the maximal PDSCH repetition number(e.g. 2048 repetitions) are considered, if coverage enhancement(e.g. transmission with repetitions) is not considered in IoT-NTN TDD </w:t>
      </w:r>
      <w:r>
        <w:rPr>
          <w:rFonts w:hint="default" w:ascii="Times New Roman" w:hAnsi="Times New Roman" w:eastAsia="Calibri"/>
          <w:bCs/>
          <w:kern w:val="2"/>
          <w:sz w:val="21"/>
          <w:szCs w:val="24"/>
          <w:lang w:val="en-US" w:eastAsia="zh-CN"/>
        </w:rPr>
        <w:t>pattern with a period of 9 radio frames</w:t>
      </w:r>
      <w:r>
        <w:rPr>
          <w:rFonts w:hint="eastAsia" w:ascii="Times New Roman" w:hAnsi="Times New Roman"/>
          <w:bCs/>
          <w:kern w:val="2"/>
          <w:sz w:val="21"/>
          <w:szCs w:val="24"/>
          <w:lang w:val="en-US" w:eastAsia="zh-CN"/>
        </w:rPr>
        <w:t>(e.g. the repetition number of all channels will be 1), the existing value range of Timer with unit of ms or s is enough for IoT-NTN TDD; but if same coverage enhancement(e.g. UL with maximal 128 repetitions and DL with maximal 2048repetitions ) are needed, the existing value range of Timer with unit of ms or seconds will be insufficient and need to be extended.</w:t>
      </w:r>
    </w:p>
    <w:p>
      <w:pPr>
        <w:pStyle w:val="53"/>
        <w:numPr>
          <w:ilvl w:val="255"/>
          <w:numId w:val="0"/>
        </w:numPr>
        <w:spacing w:before="75" w:beforeAutospacing="0" w:after="75" w:afterAutospacing="0" w:line="315" w:lineRule="atLeast"/>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Observation 1</w:t>
      </w:r>
      <w:r>
        <w:rPr>
          <w:rFonts w:hint="eastAsia"/>
          <w:b/>
          <w:bCs w:val="0"/>
          <w:kern w:val="2"/>
          <w:sz w:val="20"/>
          <w:szCs w:val="20"/>
          <w:lang w:val="en-US" w:eastAsia="zh-CN"/>
        </w:rPr>
        <w:t>5</w:t>
      </w:r>
      <w:r>
        <w:rPr>
          <w:rFonts w:hint="eastAsia" w:ascii="Times New Roman" w:hAnsi="Times New Roman"/>
          <w:b/>
          <w:bCs w:val="0"/>
          <w:kern w:val="2"/>
          <w:sz w:val="20"/>
          <w:szCs w:val="20"/>
          <w:lang w:val="en-US" w:eastAsia="zh-CN"/>
        </w:rPr>
        <w:t xml:space="preserve">: Whether the value range of timer with unit of ms or seconds need to be extended depends on whether coverage enhancement(e.g. transmission with repetitions) is needed, and can wait for </w:t>
      </w:r>
      <w:r>
        <w:rPr>
          <w:rFonts w:hint="eastAsia"/>
          <w:b/>
          <w:bCs w:val="0"/>
          <w:kern w:val="2"/>
          <w:sz w:val="20"/>
          <w:szCs w:val="20"/>
          <w:lang w:val="en-US" w:eastAsia="zh-CN"/>
        </w:rPr>
        <w:t xml:space="preserve">more </w:t>
      </w:r>
      <w:r>
        <w:rPr>
          <w:rFonts w:hint="eastAsia" w:ascii="Times New Roman" w:hAnsi="Times New Roman"/>
          <w:b/>
          <w:bCs w:val="0"/>
          <w:kern w:val="2"/>
          <w:sz w:val="20"/>
          <w:szCs w:val="20"/>
          <w:lang w:val="en-US" w:eastAsia="zh-CN"/>
        </w:rPr>
        <w:t xml:space="preserve">RAN1 </w:t>
      </w:r>
      <w:r>
        <w:rPr>
          <w:rFonts w:hint="eastAsia"/>
          <w:b/>
          <w:bCs w:val="0"/>
          <w:kern w:val="2"/>
          <w:sz w:val="20"/>
          <w:szCs w:val="20"/>
          <w:lang w:val="en-US" w:eastAsia="zh-CN"/>
        </w:rPr>
        <w:t>progress</w:t>
      </w:r>
      <w:r>
        <w:rPr>
          <w:rFonts w:hint="eastAsia" w:ascii="Times New Roman" w:hAnsi="Times New Roman"/>
          <w:b/>
          <w:bCs w:val="0"/>
          <w:kern w:val="2"/>
          <w:sz w:val="20"/>
          <w:szCs w:val="20"/>
          <w:lang w:val="en-US" w:eastAsia="zh-CN"/>
        </w:rPr>
        <w:t>.</w:t>
      </w:r>
    </w:p>
    <w:p>
      <w:pPr>
        <w:pStyle w:val="53"/>
        <w:numPr>
          <w:ilvl w:val="255"/>
          <w:numId w:val="0"/>
        </w:numPr>
        <w:spacing w:before="75" w:beforeAutospacing="0" w:after="75" w:afterAutospacing="0" w:line="315" w:lineRule="atLeast"/>
        <w:rPr>
          <w:rFonts w:hint="default" w:ascii="Times New Roman" w:hAnsi="Times New Roman"/>
          <w:b w:val="0"/>
          <w:bCs/>
          <w:kern w:val="2"/>
          <w:sz w:val="21"/>
          <w:szCs w:val="24"/>
          <w:lang w:val="en-US" w:eastAsia="zh-CN"/>
        </w:rPr>
      </w:pPr>
      <w:r>
        <w:rPr>
          <w:rFonts w:hint="eastAsia" w:ascii="Times New Roman" w:hAnsi="Times New Roman"/>
          <w:b w:val="0"/>
          <w:bCs/>
          <w:kern w:val="2"/>
          <w:sz w:val="21"/>
          <w:szCs w:val="24"/>
          <w:lang w:val="en-US" w:eastAsia="zh-CN"/>
        </w:rPr>
        <w:t>Because there are several RAN2 issues require RAN1</w:t>
      </w:r>
      <w:r>
        <w:rPr>
          <w:rFonts w:hint="default"/>
          <w:b w:val="0"/>
          <w:bCs/>
          <w:kern w:val="2"/>
          <w:sz w:val="21"/>
          <w:szCs w:val="24"/>
          <w:lang w:val="en-US" w:eastAsia="zh-CN"/>
        </w:rPr>
        <w:t>’</w:t>
      </w:r>
      <w:r>
        <w:rPr>
          <w:rFonts w:hint="eastAsia" w:ascii="Times New Roman" w:hAnsi="Times New Roman"/>
          <w:b w:val="0"/>
          <w:bCs/>
          <w:kern w:val="2"/>
          <w:sz w:val="21"/>
          <w:szCs w:val="24"/>
          <w:lang w:val="en-US" w:eastAsia="zh-CN"/>
        </w:rPr>
        <w:t xml:space="preserve"> input</w:t>
      </w:r>
      <w:r>
        <w:rPr>
          <w:rFonts w:hint="eastAsia"/>
          <w:b w:val="0"/>
          <w:bCs/>
          <w:kern w:val="2"/>
          <w:sz w:val="21"/>
          <w:szCs w:val="24"/>
          <w:lang w:val="en-US" w:eastAsia="zh-CN"/>
        </w:rPr>
        <w:t>s</w:t>
      </w:r>
      <w:r>
        <w:rPr>
          <w:rFonts w:hint="eastAsia" w:ascii="Times New Roman" w:hAnsi="Times New Roman"/>
          <w:b w:val="0"/>
          <w:bCs/>
          <w:kern w:val="2"/>
          <w:sz w:val="21"/>
          <w:szCs w:val="24"/>
          <w:lang w:val="en-US" w:eastAsia="zh-CN"/>
        </w:rPr>
        <w:t xml:space="preserve"> on whether coverage enhancements (e.g., supported repetition numbers) is supported or not , it is suggested to ask RAN1 about more input on this aspect. </w:t>
      </w:r>
    </w:p>
    <w:p>
      <w:pPr>
        <w:pStyle w:val="53"/>
        <w:numPr>
          <w:ilvl w:val="0"/>
          <w:numId w:val="0"/>
        </w:numPr>
        <w:spacing w:before="75" w:beforeAutospacing="0" w:after="75" w:afterAutospacing="0" w:line="315" w:lineRule="atLeast"/>
        <w:ind w:leftChars="0"/>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Proposal 8a: RAN2 send LS to consult RAN1 on whether coverage enhancement(e.g. transmission with repetitions) is needed in IoT-NTN TDD system. If needed, what</w:t>
      </w:r>
      <w:r>
        <w:rPr>
          <w:rFonts w:hint="default" w:ascii="Times New Roman" w:hAnsi="Times New Roman"/>
          <w:b/>
          <w:bCs w:val="0"/>
          <w:kern w:val="2"/>
          <w:sz w:val="20"/>
          <w:szCs w:val="20"/>
          <w:lang w:val="en-US" w:eastAsia="zh-CN"/>
        </w:rPr>
        <w:t>’</w:t>
      </w:r>
      <w:r>
        <w:rPr>
          <w:rFonts w:hint="eastAsia" w:ascii="Times New Roman" w:hAnsi="Times New Roman"/>
          <w:b/>
          <w:bCs w:val="0"/>
          <w:kern w:val="2"/>
          <w:sz w:val="20"/>
          <w:szCs w:val="20"/>
          <w:lang w:val="en-US" w:eastAsia="zh-CN"/>
        </w:rPr>
        <w:t xml:space="preserve">s the value range of supported repetitions. </w:t>
      </w:r>
    </w:p>
    <w:p>
      <w:pPr>
        <w:pStyle w:val="53"/>
        <w:numPr>
          <w:ilvl w:val="0"/>
          <w:numId w:val="0"/>
        </w:numPr>
        <w:spacing w:before="75" w:beforeAutospacing="0" w:after="75" w:afterAutospacing="0" w:line="315" w:lineRule="atLeast"/>
        <w:ind w:leftChars="0"/>
        <w:rPr>
          <w:rFonts w:hint="eastAsia" w:ascii="Times New Roman" w:hAnsi="Times New Roman"/>
          <w:b/>
          <w:bCs w:val="0"/>
          <w:kern w:val="2"/>
          <w:sz w:val="20"/>
          <w:szCs w:val="20"/>
          <w:lang w:val="en-US" w:eastAsia="zh-CN"/>
        </w:rPr>
      </w:pPr>
      <w:r>
        <w:rPr>
          <w:rFonts w:hint="eastAsia" w:ascii="Times New Roman" w:hAnsi="Times New Roman"/>
          <w:b/>
          <w:bCs w:val="0"/>
          <w:kern w:val="2"/>
          <w:sz w:val="20"/>
          <w:szCs w:val="20"/>
          <w:lang w:val="en-US" w:eastAsia="zh-CN"/>
        </w:rPr>
        <w:t>Proposal 8b: RAN2 postpone the discussion on extending the value range of timers with unit of ms or seconds until receiving RAN1</w:t>
      </w:r>
      <w:r>
        <w:rPr>
          <w:rFonts w:hint="default" w:ascii="Times New Roman" w:hAnsi="Times New Roman"/>
          <w:b/>
          <w:bCs w:val="0"/>
          <w:kern w:val="2"/>
          <w:sz w:val="20"/>
          <w:szCs w:val="20"/>
          <w:lang w:val="en-US" w:eastAsia="zh-CN"/>
        </w:rPr>
        <w:t>’</w:t>
      </w:r>
      <w:r>
        <w:rPr>
          <w:rFonts w:hint="eastAsia" w:ascii="Times New Roman" w:hAnsi="Times New Roman"/>
          <w:b/>
          <w:bCs w:val="0"/>
          <w:kern w:val="2"/>
          <w:sz w:val="20"/>
          <w:szCs w:val="20"/>
          <w:lang w:val="en-US" w:eastAsia="zh-CN"/>
        </w:rPr>
        <w:t xml:space="preserve">s response on whether to support coverage enhancement(e.g. transmission with repetitions) or not.  </w:t>
      </w: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pPr>
        <w:rPr>
          <w:rFonts w:ascii="Times New Roman" w:hAnsi="Times New Roman"/>
        </w:rPr>
      </w:pPr>
      <w:r>
        <w:rPr>
          <w:rFonts w:ascii="Times New Roman" w:hAnsi="Times New Roman"/>
        </w:rPr>
        <w:t>The following observations</w:t>
      </w:r>
      <w:r>
        <w:rPr>
          <w:rFonts w:hint="eastAsia"/>
          <w:lang w:val="en-US" w:eastAsia="zh-CN"/>
        </w:rPr>
        <w:t xml:space="preserve"> and </w:t>
      </w:r>
      <w:r>
        <w:rPr>
          <w:rFonts w:ascii="Times New Roman" w:hAnsi="Times New Roman"/>
        </w:rPr>
        <w:t xml:space="preserve">proposals are made: </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Observation 1a: If coverage enhancement (e.g. reception with repetitions) is not needed for MIB and SIB1 reception, the existing MIB and SIB1 transmission mechanism can work in IoT NTN TDD system.</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 xml:space="preserve">Observation 1b: </w:t>
      </w:r>
      <w:r>
        <w:rPr>
          <w:rFonts w:hint="default" w:ascii="Times New Roman" w:hAnsi="Times New Roman" w:eastAsia="Batang" w:cs="Times New Roman"/>
          <w:b w:val="0"/>
          <w:bCs/>
          <w:i/>
          <w:iCs/>
          <w:strike w:val="0"/>
          <w:dstrike w:val="0"/>
          <w:kern w:val="0"/>
          <w:sz w:val="20"/>
          <w:szCs w:val="20"/>
          <w:lang w:val="en-US" w:eastAsia="zh-CN"/>
        </w:rPr>
        <w:t xml:space="preserve">Discussion on optimization of the </w:t>
      </w:r>
      <w:r>
        <w:rPr>
          <w:rFonts w:hint="default" w:ascii="Times New Roman" w:hAnsi="Times New Roman" w:cs="Times New Roman"/>
          <w:b w:val="0"/>
          <w:bCs/>
          <w:i/>
          <w:iCs/>
          <w:strike w:val="0"/>
          <w:dstrike w:val="0"/>
          <w:kern w:val="2"/>
          <w:sz w:val="20"/>
          <w:szCs w:val="20"/>
          <w:lang w:val="en-US" w:eastAsia="zh-CN"/>
        </w:rPr>
        <w:t>MIB and SIB1 transmission mechanism in IoT NTN TDD system can wait for more RAN1 progress, e.g., on the necessity of MIB/SIB1 repetition in IoT NTN TDD system.</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 xml:space="preserve">Observation 2: Postponing a preamble transmission </w:t>
      </w:r>
      <w:r>
        <w:rPr>
          <w:rFonts w:hint="default" w:ascii="Times New Roman" w:hAnsi="Times New Roman" w:eastAsia="Batang" w:cs="Times New Roman"/>
          <w:b w:val="0"/>
          <w:bCs/>
          <w:i/>
          <w:iCs/>
          <w:strike w:val="0"/>
          <w:dstrike w:val="0"/>
          <w:kern w:val="0"/>
          <w:sz w:val="20"/>
          <w:szCs w:val="20"/>
          <w:lang w:eastAsia="zh-CN"/>
        </w:rPr>
        <w:t>when it overlaps with non-U NB-IoT subframes</w:t>
      </w:r>
      <w:r>
        <w:rPr>
          <w:rFonts w:hint="default" w:ascii="Times New Roman" w:hAnsi="Times New Roman" w:eastAsia="Batang" w:cs="Times New Roman"/>
          <w:b w:val="0"/>
          <w:bCs/>
          <w:i/>
          <w:iCs/>
          <w:strike w:val="0"/>
          <w:dstrike w:val="0"/>
          <w:kern w:val="0"/>
          <w:sz w:val="20"/>
          <w:szCs w:val="20"/>
          <w:lang w:val="en-US" w:eastAsia="zh-CN"/>
        </w:rPr>
        <w:t xml:space="preserve"> </w:t>
      </w:r>
      <w:r>
        <w:rPr>
          <w:rFonts w:hint="default" w:ascii="Times New Roman" w:hAnsi="Times New Roman" w:cs="Times New Roman"/>
          <w:b w:val="0"/>
          <w:bCs/>
          <w:i/>
          <w:iCs/>
          <w:strike w:val="0"/>
          <w:dstrike w:val="0"/>
          <w:kern w:val="2"/>
          <w:sz w:val="20"/>
          <w:szCs w:val="20"/>
          <w:lang w:val="en-US" w:eastAsia="zh-CN"/>
        </w:rPr>
        <w:t>may lead to RA-RNTI confusion.</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 xml:space="preserve">Observation 3: Dropping a preamble transmission </w:t>
      </w:r>
      <w:r>
        <w:rPr>
          <w:rFonts w:hint="default" w:ascii="Times New Roman" w:hAnsi="Times New Roman" w:eastAsia="Batang" w:cs="Times New Roman"/>
          <w:b w:val="0"/>
          <w:bCs/>
          <w:i/>
          <w:iCs/>
          <w:strike w:val="0"/>
          <w:dstrike w:val="0"/>
          <w:kern w:val="0"/>
          <w:sz w:val="20"/>
          <w:szCs w:val="20"/>
          <w:lang w:eastAsia="zh-CN"/>
        </w:rPr>
        <w:t>when it overlaps with non-U NB-IoT subframes</w:t>
      </w:r>
      <w:r>
        <w:rPr>
          <w:rFonts w:hint="default" w:ascii="Times New Roman" w:hAnsi="Times New Roman" w:eastAsia="Batang" w:cs="Times New Roman"/>
          <w:b w:val="0"/>
          <w:bCs/>
          <w:i/>
          <w:iCs/>
          <w:strike w:val="0"/>
          <w:dstrike w:val="0"/>
          <w:kern w:val="0"/>
          <w:sz w:val="20"/>
          <w:szCs w:val="20"/>
          <w:lang w:val="en-US" w:eastAsia="zh-CN"/>
        </w:rPr>
        <w:t xml:space="preserve"> </w:t>
      </w:r>
      <w:r>
        <w:rPr>
          <w:rFonts w:hint="default" w:ascii="Times New Roman" w:hAnsi="Times New Roman" w:cs="Times New Roman"/>
          <w:b w:val="0"/>
          <w:bCs/>
          <w:i/>
          <w:iCs/>
          <w:strike w:val="0"/>
          <w:dstrike w:val="0"/>
          <w:kern w:val="2"/>
          <w:sz w:val="20"/>
          <w:szCs w:val="20"/>
          <w:lang w:val="en-US" w:eastAsia="zh-CN"/>
        </w:rPr>
        <w:t xml:space="preserve">may </w:t>
      </w:r>
      <w:r>
        <w:rPr>
          <w:rFonts w:hint="default" w:ascii="Times New Roman" w:hAnsi="Times New Roman" w:eastAsia="Batang" w:cs="Times New Roman"/>
          <w:b w:val="0"/>
          <w:bCs/>
          <w:i/>
          <w:iCs/>
          <w:strike w:val="0"/>
          <w:dstrike w:val="0"/>
          <w:kern w:val="0"/>
          <w:sz w:val="20"/>
          <w:szCs w:val="20"/>
          <w:lang w:val="en-US" w:eastAsia="zh-CN"/>
        </w:rPr>
        <w:t>lead to decrease of NPRACH capacity</w:t>
      </w:r>
      <w:r>
        <w:rPr>
          <w:rFonts w:hint="default" w:ascii="Times New Roman" w:hAnsi="Times New Roman" w:cs="Times New Roman"/>
          <w:b w:val="0"/>
          <w:bCs/>
          <w:i/>
          <w:iCs/>
          <w:strike w:val="0"/>
          <w:dstrike w:val="0"/>
          <w:kern w:val="2"/>
          <w:sz w:val="20"/>
          <w:szCs w:val="20"/>
          <w:lang w:val="en-US" w:eastAsia="zh-CN"/>
        </w:rPr>
        <w:t>.</w:t>
      </w:r>
      <w:r>
        <w:rPr>
          <w:rFonts w:hint="default" w:ascii="Times New Roman" w:hAnsi="Times New Roman" w:eastAsia="Batang" w:cs="Times New Roman"/>
          <w:b w:val="0"/>
          <w:bCs/>
          <w:i/>
          <w:iCs/>
          <w:strike w:val="0"/>
          <w:dstrike w:val="0"/>
          <w:kern w:val="0"/>
          <w:sz w:val="20"/>
          <w:szCs w:val="20"/>
          <w:lang w:val="en-US" w:eastAsia="zh-CN"/>
        </w:rPr>
        <w:t xml:space="preserve"> </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Observation 4: RAN2 can wait for RAN1 conclusion on whether new preamble format will be introduced for IoT-NTN TDD system before discussion possible impacts on higher layer RACH procedure, e.g., RA-RNTI calculations.</w:t>
      </w:r>
    </w:p>
    <w:p>
      <w:pPr>
        <w:pStyle w:val="53"/>
        <w:numPr>
          <w:ilvl w:val="255"/>
          <w:numId w:val="0"/>
        </w:numPr>
        <w:spacing w:before="75" w:beforeAutospacing="0" w:after="75" w:afterAutospacing="0" w:line="315" w:lineRule="atLeast"/>
        <w:rPr>
          <w:rFonts w:hint="default" w:ascii="Times New Roman" w:hAnsi="Times New Roman" w:cs="Times New Roman"/>
          <w:b w:val="0"/>
          <w:bCs/>
          <w:i/>
          <w:iCs/>
          <w:strike w:val="0"/>
          <w:dstrike w:val="0"/>
          <w:kern w:val="2"/>
          <w:sz w:val="20"/>
          <w:szCs w:val="20"/>
          <w:lang w:val="en-US" w:eastAsia="zh-CN"/>
        </w:rPr>
      </w:pPr>
      <w:r>
        <w:rPr>
          <w:rFonts w:hint="default" w:ascii="Times New Roman" w:hAnsi="Times New Roman" w:cs="Times New Roman"/>
          <w:b w:val="0"/>
          <w:bCs/>
          <w:i/>
          <w:iCs/>
          <w:strike w:val="0"/>
          <w:dstrike w:val="0"/>
          <w:kern w:val="2"/>
          <w:sz w:val="20"/>
          <w:szCs w:val="20"/>
          <w:lang w:val="en-US" w:eastAsia="zh-CN"/>
        </w:rPr>
        <w:t>Observation 5</w:t>
      </w:r>
      <w:r>
        <w:rPr>
          <w:rFonts w:hint="default" w:ascii="Times New Roman" w:hAnsi="Times New Roman" w:eastAsia="Batang" w:cs="Times New Roman"/>
          <w:b w:val="0"/>
          <w:bCs/>
          <w:i/>
          <w:iCs/>
          <w:strike w:val="0"/>
          <w:dstrike w:val="0"/>
          <w:kern w:val="0"/>
          <w:sz w:val="20"/>
          <w:szCs w:val="20"/>
          <w:lang w:val="en-US" w:eastAsia="zh-CN"/>
        </w:rPr>
        <w:t xml:space="preserve">: </w:t>
      </w:r>
      <w:r>
        <w:rPr>
          <w:rFonts w:hint="default" w:ascii="Times New Roman" w:hAnsi="Times New Roman" w:cs="Times New Roman"/>
          <w:b w:val="0"/>
          <w:bCs/>
          <w:i/>
          <w:iCs/>
          <w:strike w:val="0"/>
          <w:dstrike w:val="0"/>
          <w:kern w:val="2"/>
          <w:sz w:val="20"/>
          <w:szCs w:val="20"/>
          <w:lang w:val="en-US" w:eastAsia="zh-CN"/>
        </w:rPr>
        <w:t xml:space="preserve">For </w:t>
      </w:r>
      <w:r>
        <w:rPr>
          <w:rFonts w:hint="default" w:ascii="Times New Roman" w:hAnsi="Times New Roman" w:eastAsia="Batang" w:cs="Times New Roman"/>
          <w:b w:val="0"/>
          <w:bCs/>
          <w:i/>
          <w:iCs/>
          <w:strike w:val="0"/>
          <w:dstrike w:val="0"/>
          <w:kern w:val="0"/>
          <w:sz w:val="20"/>
          <w:szCs w:val="20"/>
          <w:lang w:eastAsia="en-US"/>
        </w:rPr>
        <w:t>handl</w:t>
      </w:r>
      <w:r>
        <w:rPr>
          <w:rFonts w:hint="default" w:ascii="Times New Roman" w:hAnsi="Times New Roman" w:eastAsia="宋体" w:cs="Times New Roman"/>
          <w:b w:val="0"/>
          <w:bCs/>
          <w:i/>
          <w:iCs/>
          <w:strike w:val="0"/>
          <w:dstrike w:val="0"/>
          <w:kern w:val="0"/>
          <w:sz w:val="20"/>
          <w:szCs w:val="20"/>
          <w:lang w:val="en-US" w:eastAsia="zh-CN"/>
        </w:rPr>
        <w:t xml:space="preserve">ing </w:t>
      </w:r>
      <w:r>
        <w:rPr>
          <w:rFonts w:hint="default" w:ascii="Times New Roman" w:hAnsi="Times New Roman" w:cs="Times New Roman"/>
          <w:b w:val="0"/>
          <w:bCs/>
          <w:i/>
          <w:iCs/>
          <w:strike w:val="0"/>
          <w:dstrike w:val="0"/>
          <w:kern w:val="2"/>
          <w:sz w:val="20"/>
          <w:szCs w:val="20"/>
          <w:lang w:val="en-US" w:eastAsia="zh-CN"/>
        </w:rPr>
        <w:t xml:space="preserve">the </w:t>
      </w:r>
      <w:r>
        <w:rPr>
          <w:rFonts w:hint="default" w:ascii="Times New Roman" w:hAnsi="Times New Roman" w:eastAsia="Batang" w:cs="Times New Roman"/>
          <w:b w:val="0"/>
          <w:bCs/>
          <w:i/>
          <w:iCs/>
          <w:strike w:val="0"/>
          <w:dstrike w:val="0"/>
          <w:kern w:val="0"/>
          <w:sz w:val="20"/>
          <w:szCs w:val="20"/>
          <w:lang w:eastAsia="en-US"/>
        </w:rPr>
        <w:t>overlap of NPUSCH with non-U NB-IoT subframes</w:t>
      </w:r>
      <w:r>
        <w:rPr>
          <w:rFonts w:hint="default" w:ascii="Times New Roman" w:hAnsi="Times New Roman" w:eastAsia="宋体" w:cs="Times New Roman"/>
          <w:b w:val="0"/>
          <w:bCs/>
          <w:i/>
          <w:iCs/>
          <w:strike w:val="0"/>
          <w:dstrike w:val="0"/>
          <w:kern w:val="0"/>
          <w:sz w:val="20"/>
          <w:szCs w:val="20"/>
          <w:lang w:val="en-US" w:eastAsia="zh-CN"/>
        </w:rPr>
        <w:t xml:space="preserve"> and </w:t>
      </w:r>
      <w:r>
        <w:rPr>
          <w:rFonts w:hint="default" w:ascii="Times New Roman" w:hAnsi="Times New Roman" w:eastAsia="Batang" w:cs="Times New Roman"/>
          <w:b w:val="0"/>
          <w:bCs/>
          <w:i/>
          <w:iCs/>
          <w:strike w:val="0"/>
          <w:dstrike w:val="0"/>
          <w:kern w:val="0"/>
          <w:sz w:val="20"/>
          <w:szCs w:val="20"/>
          <w:lang w:eastAsia="en-US"/>
        </w:rPr>
        <w:t>the overlap of NP</w:t>
      </w:r>
      <w:r>
        <w:rPr>
          <w:rFonts w:hint="default" w:ascii="Times New Roman" w:hAnsi="Times New Roman" w:eastAsia="宋体" w:cs="Times New Roman"/>
          <w:b w:val="0"/>
          <w:bCs/>
          <w:i/>
          <w:iCs/>
          <w:strike w:val="0"/>
          <w:dstrike w:val="0"/>
          <w:kern w:val="0"/>
          <w:sz w:val="20"/>
          <w:szCs w:val="20"/>
          <w:lang w:val="en-US" w:eastAsia="zh-CN"/>
        </w:rPr>
        <w:t>D</w:t>
      </w:r>
      <w:r>
        <w:rPr>
          <w:rFonts w:hint="default" w:ascii="Times New Roman" w:hAnsi="Times New Roman" w:eastAsia="Batang" w:cs="Times New Roman"/>
          <w:b w:val="0"/>
          <w:bCs/>
          <w:i/>
          <w:iCs/>
          <w:strike w:val="0"/>
          <w:dstrike w:val="0"/>
          <w:kern w:val="0"/>
          <w:sz w:val="20"/>
          <w:szCs w:val="20"/>
          <w:lang w:eastAsia="en-US"/>
        </w:rPr>
        <w:t>SCH with non-</w:t>
      </w:r>
      <w:r>
        <w:rPr>
          <w:rFonts w:hint="default" w:ascii="Times New Roman" w:hAnsi="Times New Roman" w:eastAsia="宋体" w:cs="Times New Roman"/>
          <w:b w:val="0"/>
          <w:bCs/>
          <w:i/>
          <w:iCs/>
          <w:strike w:val="0"/>
          <w:dstrike w:val="0"/>
          <w:kern w:val="0"/>
          <w:sz w:val="20"/>
          <w:szCs w:val="20"/>
          <w:lang w:val="en-US" w:eastAsia="zh-CN"/>
        </w:rPr>
        <w:t>D</w:t>
      </w:r>
      <w:r>
        <w:rPr>
          <w:rFonts w:hint="default" w:ascii="Times New Roman" w:hAnsi="Times New Roman" w:eastAsia="Batang" w:cs="Times New Roman"/>
          <w:b w:val="0"/>
          <w:bCs/>
          <w:i/>
          <w:iCs/>
          <w:strike w:val="0"/>
          <w:dstrike w:val="0"/>
          <w:kern w:val="0"/>
          <w:sz w:val="20"/>
          <w:szCs w:val="20"/>
          <w:lang w:eastAsia="en-US"/>
        </w:rPr>
        <w:t xml:space="preserve"> NB-IoT subframes</w:t>
      </w:r>
      <w:r>
        <w:rPr>
          <w:rFonts w:hint="default" w:ascii="Times New Roman" w:hAnsi="Times New Roman" w:eastAsia="宋体" w:cs="Times New Roman"/>
          <w:b w:val="0"/>
          <w:bCs/>
          <w:i/>
          <w:iCs/>
          <w:strike w:val="0"/>
          <w:dstrike w:val="0"/>
          <w:kern w:val="0"/>
          <w:sz w:val="20"/>
          <w:szCs w:val="20"/>
          <w:lang w:val="en-US" w:eastAsia="zh-CN"/>
        </w:rPr>
        <w:t xml:space="preserve"> in </w:t>
      </w:r>
      <w:r>
        <w:rPr>
          <w:rFonts w:hint="default" w:ascii="Times New Roman" w:hAnsi="Times New Roman" w:cs="Times New Roman"/>
          <w:b w:val="0"/>
          <w:bCs/>
          <w:i/>
          <w:iCs/>
          <w:strike w:val="0"/>
          <w:dstrike w:val="0"/>
          <w:kern w:val="2"/>
          <w:sz w:val="20"/>
          <w:szCs w:val="20"/>
          <w:lang w:val="en-US" w:eastAsia="zh-CN"/>
        </w:rPr>
        <w:t>dynamic scheduling, the discussion is more relevant to RAN1 therefore no need to be proactively discussed in RAN2.</w:t>
      </w:r>
    </w:p>
    <w:p>
      <w:pPr>
        <w:spacing w:after="0" w:line="260" w:lineRule="auto"/>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 xml:space="preserve">Observation 6: Below options are identified by RAN1 to deal with the offset between </w:t>
      </w:r>
      <w:r>
        <w:rPr>
          <w:rFonts w:hint="default" w:ascii="Times New Roman" w:hAnsi="Times New Roman" w:eastAsia="Batang" w:cs="Times New Roman"/>
          <w:b w:val="0"/>
          <w:bCs/>
          <w:i/>
          <w:iCs/>
          <w:kern w:val="0"/>
          <w:sz w:val="20"/>
          <w:szCs w:val="20"/>
          <w:lang w:eastAsia="en-US"/>
        </w:rPr>
        <w:t>he 90ms TDD structure and the 10240ms SFN</w:t>
      </w:r>
      <w:r>
        <w:rPr>
          <w:rFonts w:hint="default" w:ascii="Times New Roman" w:hAnsi="Times New Roman" w:eastAsia="宋体" w:cs="Times New Roman"/>
          <w:b w:val="0"/>
          <w:bCs/>
          <w:i/>
          <w:iCs/>
          <w:kern w:val="0"/>
          <w:sz w:val="20"/>
          <w:szCs w:val="20"/>
          <w:lang w:val="en-US" w:eastAsia="zh-CN"/>
        </w:rPr>
        <w:t xml:space="preserve">, which could have higher layers impacts on </w:t>
      </w:r>
      <w:r>
        <w:rPr>
          <w:rFonts w:hint="default" w:ascii="Times New Roman" w:hAnsi="Times New Roman" w:cs="Times New Roman"/>
          <w:b w:val="0"/>
          <w:bCs/>
          <w:i/>
          <w:iCs/>
          <w:kern w:val="2"/>
          <w:sz w:val="20"/>
          <w:szCs w:val="20"/>
          <w:lang w:val="en-US" w:eastAsia="zh-CN"/>
        </w:rPr>
        <w:t>idle mode eDRX:</w:t>
      </w:r>
    </w:p>
    <w:p>
      <w:pPr>
        <w:widowControl/>
        <w:numPr>
          <w:ilvl w:val="0"/>
          <w:numId w:val="6"/>
        </w:numPr>
        <w:spacing w:after="0" w:line="240" w:lineRule="auto"/>
        <w:ind w:left="720" w:hanging="360"/>
        <w:contextualSpacing/>
        <w:jc w:val="left"/>
        <w:rPr>
          <w:rFonts w:hint="default" w:ascii="Times New Roman" w:hAnsi="Times New Roman" w:eastAsia="Batang" w:cs="Times New Roman"/>
          <w:b w:val="0"/>
          <w:bCs/>
          <w:i/>
          <w:iCs/>
          <w:kern w:val="0"/>
          <w:sz w:val="20"/>
          <w:szCs w:val="20"/>
          <w:lang w:eastAsia="zh-CN"/>
        </w:rPr>
      </w:pPr>
      <w:r>
        <w:rPr>
          <w:rFonts w:hint="default" w:ascii="Times New Roman" w:hAnsi="Times New Roman" w:eastAsia="Batang" w:cs="Times New Roman"/>
          <w:b w:val="0"/>
          <w:bCs/>
          <w:i/>
          <w:iCs/>
          <w:kern w:val="0"/>
          <w:sz w:val="20"/>
          <w:szCs w:val="20"/>
          <w:lang w:eastAsia="zh-CN"/>
        </w:rPr>
        <w:t>Option 1: Always the same across H-SFNs.</w:t>
      </w:r>
    </w:p>
    <w:p>
      <w:pPr>
        <w:widowControl/>
        <w:numPr>
          <w:ilvl w:val="1"/>
          <w:numId w:val="6"/>
        </w:numPr>
        <w:spacing w:after="0" w:line="240" w:lineRule="auto"/>
        <w:ind w:left="1440" w:hanging="360"/>
        <w:contextualSpacing/>
        <w:jc w:val="left"/>
        <w:rPr>
          <w:rFonts w:hint="default" w:ascii="Times New Roman" w:hAnsi="Times New Roman" w:eastAsia="Batang" w:cs="Times New Roman"/>
          <w:b w:val="0"/>
          <w:bCs/>
          <w:i/>
          <w:iCs/>
          <w:kern w:val="0"/>
          <w:sz w:val="20"/>
          <w:szCs w:val="20"/>
          <w:lang w:eastAsia="zh-CN"/>
        </w:rPr>
      </w:pPr>
      <w:r>
        <w:rPr>
          <w:rFonts w:hint="default" w:ascii="Times New Roman" w:hAnsi="Times New Roman" w:eastAsia="Batang" w:cs="Times New Roman"/>
          <w:b w:val="0"/>
          <w:bCs/>
          <w:i/>
          <w:iCs/>
          <w:kern w:val="0"/>
          <w:sz w:val="20"/>
          <w:szCs w:val="20"/>
          <w:lang w:eastAsia="zh-CN"/>
        </w:rPr>
        <w:t>Option 1-1: H-SFN duration is changed to X radio frames, with X a multiple of 9.</w:t>
      </w:r>
    </w:p>
    <w:p>
      <w:pPr>
        <w:widowControl/>
        <w:numPr>
          <w:ilvl w:val="1"/>
          <w:numId w:val="6"/>
        </w:numPr>
        <w:spacing w:after="0" w:line="240" w:lineRule="auto"/>
        <w:ind w:left="1440" w:hanging="360"/>
        <w:contextualSpacing/>
        <w:jc w:val="left"/>
        <w:rPr>
          <w:rFonts w:hint="default" w:ascii="Times New Roman" w:hAnsi="Times New Roman" w:eastAsia="Batang" w:cs="Times New Roman"/>
          <w:b w:val="0"/>
          <w:bCs/>
          <w:i/>
          <w:iCs/>
          <w:kern w:val="0"/>
          <w:sz w:val="20"/>
          <w:szCs w:val="20"/>
          <w:lang w:eastAsia="zh-CN"/>
        </w:rPr>
      </w:pPr>
      <w:r>
        <w:rPr>
          <w:rFonts w:hint="default" w:ascii="Times New Roman" w:hAnsi="Times New Roman" w:eastAsia="Batang" w:cs="Times New Roman"/>
          <w:b w:val="0"/>
          <w:bCs/>
          <w:i/>
          <w:iCs/>
          <w:kern w:val="0"/>
          <w:sz w:val="20"/>
          <w:szCs w:val="20"/>
          <w:lang w:eastAsia="zh-CN"/>
        </w:rPr>
        <w:t>Option 1-2: H-SFN duration is unchanged</w:t>
      </w:r>
    </w:p>
    <w:p>
      <w:pPr>
        <w:widowControl/>
        <w:numPr>
          <w:ilvl w:val="0"/>
          <w:numId w:val="6"/>
        </w:numPr>
        <w:spacing w:after="0" w:line="240" w:lineRule="auto"/>
        <w:ind w:left="720" w:hanging="360"/>
        <w:contextualSpacing/>
        <w:jc w:val="left"/>
        <w:rPr>
          <w:rFonts w:hint="default" w:ascii="Times New Roman" w:hAnsi="Times New Roman" w:eastAsia="Batang" w:cs="Times New Roman"/>
          <w:b w:val="0"/>
          <w:bCs/>
          <w:i/>
          <w:iCs/>
          <w:kern w:val="0"/>
          <w:sz w:val="20"/>
          <w:szCs w:val="20"/>
          <w:lang w:eastAsia="zh-CN"/>
        </w:rPr>
      </w:pPr>
      <w:r>
        <w:rPr>
          <w:rFonts w:hint="default" w:ascii="Times New Roman" w:hAnsi="Times New Roman" w:eastAsia="Batang" w:cs="Times New Roman"/>
          <w:b w:val="0"/>
          <w:bCs/>
          <w:i/>
          <w:iCs/>
          <w:kern w:val="0"/>
          <w:sz w:val="20"/>
          <w:szCs w:val="20"/>
          <w:lang w:eastAsia="zh-CN"/>
        </w:rPr>
        <w:t>Option 2: Different across some H-SFNs.</w:t>
      </w:r>
    </w:p>
    <w:p>
      <w:pPr>
        <w:numPr>
          <w:ilvl w:val="1"/>
          <w:numId w:val="6"/>
        </w:numPr>
        <w:spacing w:after="0" w:line="240" w:lineRule="auto"/>
        <w:ind w:left="1440" w:hanging="360"/>
        <w:contextualSpacing/>
        <w:rPr>
          <w:rFonts w:hint="default" w:ascii="Times New Roman" w:hAnsi="Times New Roman" w:eastAsia="MS Mincho" w:cs="Times New Roman"/>
          <w:b w:val="0"/>
          <w:bCs/>
          <w:i/>
          <w:iCs/>
          <w:kern w:val="0"/>
          <w:sz w:val="20"/>
          <w:szCs w:val="20"/>
          <w:lang w:val="en-US" w:eastAsia="zh-CN"/>
        </w:rPr>
      </w:pPr>
      <w:r>
        <w:rPr>
          <w:rFonts w:hint="default" w:ascii="Times New Roman" w:hAnsi="Times New Roman" w:eastAsia="Batang" w:cs="Times New Roman"/>
          <w:b w:val="0"/>
          <w:bCs/>
          <w:i/>
          <w:iCs/>
          <w:kern w:val="0"/>
          <w:sz w:val="20"/>
          <w:szCs w:val="20"/>
          <w:lang w:eastAsia="zh-CN"/>
        </w:rPr>
        <w:t xml:space="preserve">Option 2-1: UE is indicated (implicitly or explicitly) the offset between H-SFN and 90ms TDD structure based on some downlink signal (e.g. one of NPSS/NSSS/NPBCH/SIB1-NB) </w:t>
      </w:r>
    </w:p>
    <w:p>
      <w:pPr>
        <w:numPr>
          <w:ilvl w:val="1"/>
          <w:numId w:val="6"/>
        </w:numPr>
        <w:spacing w:after="0" w:line="240" w:lineRule="auto"/>
        <w:ind w:left="1440" w:hanging="360"/>
        <w:contextualSpacing/>
        <w:rPr>
          <w:rFonts w:hint="default" w:ascii="Times New Roman" w:hAnsi="Times New Roman" w:eastAsia="MS Mincho" w:cs="Times New Roman"/>
          <w:b w:val="0"/>
          <w:bCs/>
          <w:i/>
          <w:iCs/>
          <w:kern w:val="0"/>
          <w:sz w:val="20"/>
          <w:szCs w:val="20"/>
          <w:lang w:val="en-US" w:eastAsia="zh-CN"/>
        </w:rPr>
      </w:pPr>
      <w:r>
        <w:rPr>
          <w:rFonts w:hint="default" w:ascii="Times New Roman" w:hAnsi="Times New Roman" w:eastAsia="Batang" w:cs="Times New Roman"/>
          <w:b w:val="0"/>
          <w:bCs/>
          <w:i/>
          <w:iCs/>
          <w:kern w:val="0"/>
          <w:sz w:val="20"/>
          <w:szCs w:val="20"/>
          <w:lang w:eastAsia="zh-CN"/>
        </w:rPr>
        <w:t>Option 2-2: Total number of H-SFN is changed to be a multiple of 9.</w:t>
      </w:r>
    </w:p>
    <w:p>
      <w:pPr>
        <w:pStyle w:val="2"/>
        <w:rPr>
          <w:rFonts w:hint="default" w:ascii="Times New Roman" w:hAnsi="Times New Roman" w:cs="Times New Roman"/>
          <w:b w:val="0"/>
          <w:bCs/>
          <w:i/>
          <w:iCs/>
          <w:sz w:val="20"/>
          <w:szCs w:val="20"/>
          <w:lang w:val="en-US" w:eastAsia="zh-CN"/>
        </w:rPr>
      </w:pPr>
      <w:r>
        <w:rPr>
          <w:rFonts w:hint="default" w:ascii="Times New Roman" w:hAnsi="Times New Roman" w:cs="Times New Roman"/>
          <w:b w:val="0"/>
          <w:bCs/>
          <w:i/>
          <w:iCs/>
          <w:kern w:val="2"/>
          <w:sz w:val="20"/>
          <w:szCs w:val="20"/>
          <w:lang w:val="en-US" w:eastAsia="zh-CN"/>
        </w:rPr>
        <w:t xml:space="preserve">Observation 7: Idle mode eDRX is a basic mechanism for UE power saving in IoT system, which is essential for NB-IoT UEs power saving, therefore shall be supported. </w:t>
      </w:r>
    </w:p>
    <w:p>
      <w:pPr>
        <w:pStyle w:val="53"/>
        <w:numPr>
          <w:ilvl w:val="255"/>
          <w:numId w:val="0"/>
        </w:numPr>
        <w:spacing w:before="75" w:beforeAutospacing="0" w:after="75" w:afterAutospacing="0" w:line="315" w:lineRule="atLeast"/>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 xml:space="preserve">Observation 8: If idle mode eDRX is supported in IoT-NTN TDD network, change of H-SFN duration(Option 1-1) and/or H-SFN total number(option 2-2) will impact SA specification and the feasibility should be evaluated in SA2 and/or CT1 first. </w:t>
      </w:r>
    </w:p>
    <w:p>
      <w:pPr>
        <w:pStyle w:val="53"/>
        <w:numPr>
          <w:ilvl w:val="255"/>
          <w:numId w:val="0"/>
        </w:numPr>
        <w:spacing w:before="75" w:beforeAutospacing="0" w:after="75" w:afterAutospacing="0" w:line="315" w:lineRule="atLeast"/>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Observation 9: If option 2-1 is selected, how to reduce frequent SIB (re)acquiring should be considered for UE UE power saving consideration.</w:t>
      </w:r>
    </w:p>
    <w:p>
      <w:pPr>
        <w:pStyle w:val="53"/>
        <w:numPr>
          <w:ilvl w:val="255"/>
          <w:numId w:val="0"/>
        </w:numPr>
        <w:spacing w:before="75" w:beforeAutospacing="0" w:after="75" w:afterAutospacing="0" w:line="315" w:lineRule="atLeast"/>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Observation 10: Using option 1-2(e.g. H-SFN duration is unchanged) may lead to partial IoT-NTN TDD pattern in each H-SFN, which is less resource efficient.</w:t>
      </w:r>
    </w:p>
    <w:p>
      <w:pPr>
        <w:pStyle w:val="53"/>
        <w:numPr>
          <w:ilvl w:val="255"/>
          <w:numId w:val="0"/>
        </w:numPr>
        <w:spacing w:before="75" w:beforeAutospacing="0" w:after="75" w:afterAutospacing="0" w:line="315" w:lineRule="atLeast"/>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 xml:space="preserve">Observation 11: Based on the current NB-IoT paging mechanism, the DRX cycle </w:t>
      </w:r>
      <w:r>
        <w:rPr>
          <w:rFonts w:hint="default" w:ascii="Times New Roman" w:hAnsi="Times New Roman" w:cs="Times New Roman"/>
          <w:b w:val="0"/>
          <w:bCs/>
          <w:i/>
          <w:iCs/>
          <w:kern w:val="2"/>
          <w:sz w:val="20"/>
          <w:szCs w:val="20"/>
          <w:u w:val="none"/>
          <w:lang w:val="en-US" w:eastAsia="zh-CN"/>
        </w:rPr>
        <w:t xml:space="preserve">does not match with the IoT-NTN </w:t>
      </w:r>
      <w:r>
        <w:rPr>
          <w:rFonts w:hint="default" w:ascii="Times New Roman" w:hAnsi="Times New Roman" w:cs="Times New Roman"/>
          <w:b w:val="0"/>
          <w:bCs/>
          <w:i/>
          <w:iCs/>
          <w:kern w:val="2"/>
          <w:sz w:val="20"/>
          <w:szCs w:val="20"/>
          <w:lang w:val="en-US" w:eastAsia="zh-CN"/>
        </w:rPr>
        <w:t xml:space="preserve">TDD </w:t>
      </w:r>
      <w:r>
        <w:rPr>
          <w:rFonts w:hint="default" w:ascii="Times New Roman" w:hAnsi="Times New Roman" w:eastAsia="Calibri" w:cs="Times New Roman"/>
          <w:b w:val="0"/>
          <w:bCs/>
          <w:i/>
          <w:iCs/>
          <w:kern w:val="2"/>
          <w:sz w:val="20"/>
          <w:szCs w:val="20"/>
          <w:lang w:val="en-US" w:eastAsia="zh-CN"/>
        </w:rPr>
        <w:t>pattern with a period of 9</w:t>
      </w:r>
      <w:r>
        <w:rPr>
          <w:rFonts w:hint="default" w:ascii="Times New Roman" w:hAnsi="Times New Roman" w:cs="Times New Roman"/>
          <w:b w:val="0"/>
          <w:bCs/>
          <w:i/>
          <w:iCs/>
          <w:kern w:val="2"/>
          <w:sz w:val="20"/>
          <w:szCs w:val="20"/>
          <w:lang w:val="en-US" w:eastAsia="zh-CN"/>
        </w:rPr>
        <w:t>0ms, and some nB values may lead to an invalid DL radio frame being selected by the UE as paging frame.</w:t>
      </w:r>
    </w:p>
    <w:p>
      <w:pPr>
        <w:spacing w:after="0" w:line="260" w:lineRule="auto"/>
        <w:rPr>
          <w:rFonts w:hint="default" w:ascii="Times New Roman" w:hAnsi="Times New Roman" w:cs="Times New Roman"/>
          <w:b w:val="0"/>
          <w:bCs/>
          <w:i/>
          <w:iCs/>
          <w:kern w:val="2"/>
          <w:sz w:val="20"/>
          <w:szCs w:val="20"/>
          <w:highlight w:val="none"/>
          <w:u w:val="none"/>
          <w:lang w:val="en-US" w:eastAsia="zh-CN"/>
        </w:rPr>
      </w:pPr>
      <w:r>
        <w:rPr>
          <w:rFonts w:hint="default" w:ascii="Times New Roman" w:hAnsi="Times New Roman" w:cs="Times New Roman"/>
          <w:b w:val="0"/>
          <w:bCs/>
          <w:i/>
          <w:iCs/>
          <w:kern w:val="2"/>
          <w:sz w:val="20"/>
          <w:szCs w:val="20"/>
          <w:highlight w:val="none"/>
          <w:u w:val="none"/>
          <w:lang w:val="en-US" w:eastAsia="zh-CN"/>
        </w:rPr>
        <w:t>Observation 12:Below options are identified by RAN1 to deal with paging frame being mapped to non-DL NB IoT frames:</w:t>
      </w:r>
    </w:p>
    <w:p>
      <w:pPr>
        <w:widowControl/>
        <w:numPr>
          <w:ilvl w:val="0"/>
          <w:numId w:val="6"/>
        </w:numPr>
        <w:spacing w:after="0" w:line="240" w:lineRule="auto"/>
        <w:ind w:left="720" w:hanging="360"/>
        <w:contextualSpacing/>
        <w:jc w:val="left"/>
        <w:rPr>
          <w:rFonts w:hint="default" w:ascii="Times New Roman" w:hAnsi="Times New Roman" w:eastAsia="Batang" w:cs="Times New Roman"/>
          <w:b w:val="0"/>
          <w:bCs/>
          <w:i/>
          <w:iCs/>
          <w:kern w:val="0"/>
          <w:sz w:val="20"/>
          <w:szCs w:val="20"/>
          <w:highlight w:val="none"/>
          <w:lang w:eastAsia="zh-CN"/>
        </w:rPr>
      </w:pPr>
      <w:r>
        <w:rPr>
          <w:rFonts w:hint="default" w:ascii="Times New Roman" w:hAnsi="Times New Roman" w:eastAsia="Batang" w:cs="Times New Roman"/>
          <w:b w:val="0"/>
          <w:bCs/>
          <w:i/>
          <w:iCs/>
          <w:kern w:val="0"/>
          <w:sz w:val="20"/>
          <w:szCs w:val="20"/>
          <w:highlight w:val="none"/>
          <w:lang w:eastAsia="zh-CN"/>
        </w:rPr>
        <w:t>New periodicities to align with the TDD structure.</w:t>
      </w:r>
    </w:p>
    <w:p>
      <w:pPr>
        <w:widowControl/>
        <w:numPr>
          <w:ilvl w:val="0"/>
          <w:numId w:val="6"/>
        </w:numPr>
        <w:spacing w:after="0" w:line="240" w:lineRule="auto"/>
        <w:ind w:left="720" w:hanging="360"/>
        <w:contextualSpacing/>
        <w:jc w:val="left"/>
        <w:rPr>
          <w:rFonts w:hint="default" w:ascii="Times New Roman" w:hAnsi="Times New Roman" w:eastAsia="Batang" w:cs="Times New Roman"/>
          <w:b w:val="0"/>
          <w:bCs/>
          <w:i/>
          <w:iCs/>
          <w:kern w:val="0"/>
          <w:sz w:val="20"/>
          <w:szCs w:val="20"/>
          <w:highlight w:val="none"/>
          <w:lang w:eastAsia="zh-CN"/>
        </w:rPr>
      </w:pPr>
      <w:r>
        <w:rPr>
          <w:rFonts w:hint="default" w:ascii="Times New Roman" w:hAnsi="Times New Roman" w:eastAsia="Batang" w:cs="Times New Roman"/>
          <w:b w:val="0"/>
          <w:bCs/>
          <w:i/>
          <w:iCs/>
          <w:kern w:val="0"/>
          <w:sz w:val="20"/>
          <w:szCs w:val="20"/>
          <w:highlight w:val="none"/>
          <w:lang w:eastAsia="zh-CN"/>
        </w:rPr>
        <w:t>Postponement of a channel when it overlaps with non-D NB-IoT subframes.</w:t>
      </w:r>
    </w:p>
    <w:p>
      <w:pPr>
        <w:widowControl/>
        <w:numPr>
          <w:ilvl w:val="0"/>
          <w:numId w:val="6"/>
        </w:numPr>
        <w:spacing w:after="0" w:line="240" w:lineRule="auto"/>
        <w:ind w:left="720" w:hanging="360"/>
        <w:contextualSpacing/>
        <w:jc w:val="left"/>
        <w:rPr>
          <w:rFonts w:hint="default" w:ascii="Times New Roman" w:hAnsi="Times New Roman" w:eastAsia="Batang" w:cs="Times New Roman"/>
          <w:b w:val="0"/>
          <w:bCs/>
          <w:i/>
          <w:iCs/>
          <w:kern w:val="0"/>
          <w:sz w:val="20"/>
          <w:szCs w:val="20"/>
          <w:highlight w:val="none"/>
          <w:lang w:eastAsia="zh-CN"/>
        </w:rPr>
      </w:pPr>
      <w:r>
        <w:rPr>
          <w:rFonts w:hint="default" w:ascii="Times New Roman" w:hAnsi="Times New Roman" w:eastAsia="Batang" w:cs="Times New Roman"/>
          <w:b w:val="0"/>
          <w:bCs/>
          <w:i/>
          <w:iCs/>
          <w:kern w:val="0"/>
          <w:sz w:val="20"/>
          <w:szCs w:val="20"/>
          <w:highlight w:val="none"/>
          <w:lang w:eastAsia="zh-CN"/>
        </w:rPr>
        <w:t>Restriction of a channel to be fully confined within a single set of D NB-IoT subframes.</w:t>
      </w:r>
    </w:p>
    <w:p>
      <w:pPr>
        <w:numPr>
          <w:ilvl w:val="0"/>
          <w:numId w:val="6"/>
        </w:numPr>
        <w:spacing w:after="0" w:line="240" w:lineRule="auto"/>
        <w:ind w:left="720" w:hanging="360"/>
        <w:contextualSpacing/>
        <w:rPr>
          <w:rFonts w:hint="default" w:ascii="Times New Roman" w:hAnsi="Times New Roman" w:cs="Times New Roman"/>
          <w:b w:val="0"/>
          <w:bCs/>
          <w:i/>
          <w:iCs/>
          <w:sz w:val="20"/>
          <w:szCs w:val="20"/>
          <w:lang w:val="en-US" w:eastAsia="zh-CN"/>
        </w:rPr>
      </w:pPr>
      <w:r>
        <w:rPr>
          <w:rFonts w:hint="default" w:ascii="Times New Roman" w:hAnsi="Times New Roman" w:eastAsia="Batang" w:cs="Times New Roman"/>
          <w:b w:val="0"/>
          <w:bCs/>
          <w:i/>
          <w:iCs/>
          <w:kern w:val="0"/>
          <w:sz w:val="20"/>
          <w:szCs w:val="20"/>
          <w:highlight w:val="none"/>
          <w:lang w:eastAsia="zh-CN"/>
        </w:rPr>
        <w:t>Dropping (full or partial) of channels when they overlap with non-D NB-IoT subframes.</w:t>
      </w:r>
    </w:p>
    <w:p>
      <w:pPr>
        <w:pStyle w:val="53"/>
        <w:numPr>
          <w:ilvl w:val="255"/>
          <w:numId w:val="0"/>
        </w:numPr>
        <w:spacing w:before="75" w:beforeAutospacing="0" w:after="75" w:afterAutospacing="0" w:line="315" w:lineRule="atLeast"/>
        <w:rPr>
          <w:rFonts w:hint="default" w:ascii="Times New Roman" w:hAnsi="Times New Roman" w:eastAsia="Batang" w:cs="Times New Roman"/>
          <w:b w:val="0"/>
          <w:bCs/>
          <w:i/>
          <w:iCs/>
          <w:kern w:val="0"/>
          <w:sz w:val="20"/>
          <w:szCs w:val="20"/>
          <w:lang w:val="en-US" w:eastAsia="zh-CN"/>
        </w:rPr>
      </w:pPr>
      <w:r>
        <w:rPr>
          <w:rFonts w:hint="default" w:ascii="Times New Roman" w:hAnsi="Times New Roman" w:eastAsia="Batang" w:cs="Times New Roman"/>
          <w:b w:val="0"/>
          <w:bCs/>
          <w:i/>
          <w:iCs/>
          <w:kern w:val="0"/>
          <w:sz w:val="20"/>
          <w:szCs w:val="20"/>
          <w:lang w:val="en-US" w:eastAsia="zh-CN"/>
        </w:rPr>
        <w:t xml:space="preserve">Observation 13: </w:t>
      </w:r>
      <w:r>
        <w:rPr>
          <w:rFonts w:hint="default" w:ascii="Times New Roman" w:hAnsi="Times New Roman" w:cs="Times New Roman"/>
          <w:b w:val="0"/>
          <w:bCs/>
          <w:i/>
          <w:iCs/>
          <w:kern w:val="2"/>
          <w:sz w:val="20"/>
          <w:szCs w:val="20"/>
          <w:u w:val="none"/>
          <w:lang w:val="en-US" w:eastAsia="zh-CN"/>
        </w:rPr>
        <w:t>“</w:t>
      </w:r>
      <w:r>
        <w:rPr>
          <w:rFonts w:hint="default" w:ascii="Times New Roman" w:hAnsi="Times New Roman" w:eastAsia="Batang" w:cs="Times New Roman"/>
          <w:b w:val="0"/>
          <w:bCs/>
          <w:i/>
          <w:iCs/>
          <w:kern w:val="0"/>
          <w:sz w:val="20"/>
          <w:szCs w:val="20"/>
          <w:lang w:eastAsia="zh-CN"/>
        </w:rPr>
        <w:t>Dropping (full or partial) of channels when they overlap with non-D NB-IoT subframes</w:t>
      </w:r>
      <w:r>
        <w:rPr>
          <w:rFonts w:hint="default" w:ascii="Times New Roman" w:hAnsi="Times New Roman" w:eastAsia="Batang" w:cs="Times New Roman"/>
          <w:b w:val="0"/>
          <w:bCs/>
          <w:i/>
          <w:iCs/>
          <w:kern w:val="0"/>
          <w:sz w:val="20"/>
          <w:szCs w:val="20"/>
          <w:lang w:val="en-US" w:eastAsia="zh-CN"/>
        </w:rPr>
        <w:t xml:space="preserve">” and </w:t>
      </w:r>
      <w:r>
        <w:rPr>
          <w:rFonts w:hint="default" w:ascii="Times New Roman" w:hAnsi="Times New Roman" w:cs="Times New Roman"/>
          <w:b w:val="0"/>
          <w:bCs/>
          <w:i/>
          <w:iCs/>
          <w:kern w:val="2"/>
          <w:sz w:val="20"/>
          <w:szCs w:val="20"/>
          <w:u w:val="none"/>
          <w:lang w:val="en-US" w:eastAsia="zh-CN"/>
        </w:rPr>
        <w:t>“</w:t>
      </w:r>
      <w:r>
        <w:rPr>
          <w:rFonts w:hint="default" w:ascii="Times New Roman" w:hAnsi="Times New Roman" w:eastAsia="Batang" w:cs="Times New Roman"/>
          <w:b w:val="0"/>
          <w:bCs/>
          <w:i/>
          <w:iCs/>
          <w:kern w:val="0"/>
          <w:sz w:val="20"/>
          <w:szCs w:val="20"/>
          <w:lang w:eastAsia="zh-CN"/>
        </w:rPr>
        <w:t>Postponement of a channel when it overlaps with non-D NB-IoT subframes</w:t>
      </w:r>
      <w:r>
        <w:rPr>
          <w:rFonts w:hint="default" w:ascii="Times New Roman" w:hAnsi="Times New Roman" w:eastAsia="Batang" w:cs="Times New Roman"/>
          <w:b w:val="0"/>
          <w:bCs/>
          <w:i/>
          <w:iCs/>
          <w:kern w:val="0"/>
          <w:sz w:val="20"/>
          <w:szCs w:val="20"/>
          <w:lang w:val="en-US" w:eastAsia="zh-CN"/>
        </w:rPr>
        <w:t>” mechanism is not suitable for Paging occasion determination.</w:t>
      </w:r>
    </w:p>
    <w:p>
      <w:pPr>
        <w:pStyle w:val="53"/>
        <w:numPr>
          <w:ilvl w:val="0"/>
          <w:numId w:val="0"/>
        </w:numPr>
        <w:spacing w:before="75" w:beforeAutospacing="0" w:after="75" w:afterAutospacing="0" w:line="315" w:lineRule="atLeast"/>
        <w:ind w:leftChars="0"/>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Observation 14: Only DL subframes will be counted towards timers with length unit of PP (PDCCH period), therefore the existing value range of timers with unit of pp are enough for IoT-NTN TDD, and no extension is needed.</w:t>
      </w:r>
    </w:p>
    <w:p>
      <w:pPr>
        <w:pStyle w:val="53"/>
        <w:numPr>
          <w:ilvl w:val="255"/>
          <w:numId w:val="0"/>
        </w:numPr>
        <w:spacing w:before="75" w:beforeAutospacing="0" w:after="75" w:afterAutospacing="0" w:line="315" w:lineRule="atLeast"/>
        <w:rPr>
          <w:rFonts w:hint="default" w:ascii="Times New Roman" w:hAnsi="Times New Roman" w:cs="Times New Roman"/>
          <w:b w:val="0"/>
          <w:bCs/>
          <w:i/>
          <w:iCs/>
          <w:kern w:val="2"/>
          <w:sz w:val="20"/>
          <w:szCs w:val="20"/>
          <w:lang w:val="en-US" w:eastAsia="zh-CN"/>
        </w:rPr>
      </w:pPr>
      <w:r>
        <w:rPr>
          <w:rFonts w:hint="default" w:ascii="Times New Roman" w:hAnsi="Times New Roman" w:cs="Times New Roman"/>
          <w:b w:val="0"/>
          <w:bCs/>
          <w:i/>
          <w:iCs/>
          <w:kern w:val="2"/>
          <w:sz w:val="20"/>
          <w:szCs w:val="20"/>
          <w:lang w:val="en-US" w:eastAsia="zh-CN"/>
        </w:rPr>
        <w:t>Observation 15: Whether the value range of timer with unit of ms or seconds need to be extended depends on whether coverage enhancement(e.g. transmission with repetitions) is needed, and can wait for more RAN1 progress.</w:t>
      </w:r>
    </w:p>
    <w:p>
      <w:pPr>
        <w:pStyle w:val="2"/>
        <w:rPr>
          <w:rFonts w:hint="eastAsia" w:ascii="Times New Roman" w:hAnsi="Times New Roman"/>
          <w:b/>
          <w:bCs w:val="0"/>
          <w:kern w:val="2"/>
          <w:sz w:val="21"/>
          <w:szCs w:val="24"/>
          <w:lang w:val="en-US" w:eastAsia="zh-CN"/>
        </w:rPr>
      </w:pP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Batang" w:cs="Times New Roman"/>
          <w:b/>
          <w:bCs/>
          <w:strike w:val="0"/>
          <w:dstrike w:val="0"/>
          <w:kern w:val="0"/>
          <w:sz w:val="20"/>
          <w:szCs w:val="20"/>
          <w:lang w:val="en-US" w:eastAsia="zh-CN"/>
        </w:rPr>
      </w:pPr>
      <w:bookmarkStart w:id="8" w:name="_Toc18413612"/>
      <w:bookmarkStart w:id="9" w:name="_Toc18403976"/>
      <w:bookmarkStart w:id="10" w:name="_Toc18404543"/>
      <w:r>
        <w:rPr>
          <w:rFonts w:hint="default" w:ascii="Times New Roman" w:hAnsi="Times New Roman" w:eastAsia="Batang" w:cs="Times New Roman"/>
          <w:b/>
          <w:bCs/>
          <w:strike w:val="0"/>
          <w:dstrike w:val="0"/>
          <w:kern w:val="0"/>
          <w:sz w:val="20"/>
          <w:szCs w:val="20"/>
          <w:lang w:val="en-US" w:eastAsia="zh-CN"/>
        </w:rPr>
        <w:t xml:space="preserve">Proposal 1a: Below issues can be discussed in RAN2: </w:t>
      </w:r>
    </w:p>
    <w:p>
      <w:pPr>
        <w:pStyle w:val="53"/>
        <w:keepNext w:val="0"/>
        <w:keepLines w:val="0"/>
        <w:pageBreakBefore w:val="0"/>
        <w:widowControl/>
        <w:numPr>
          <w:ilvl w:val="0"/>
          <w:numId w:val="11"/>
        </w:numPr>
        <w:kinsoku/>
        <w:wordWrap/>
        <w:overflowPunct/>
        <w:topLinePunct w:val="0"/>
        <w:autoSpaceDE/>
        <w:autoSpaceDN/>
        <w:bidi w:val="0"/>
        <w:adjustRightInd/>
        <w:snapToGrid/>
        <w:spacing w:before="0" w:beforeAutospacing="0" w:after="0" w:afterAutospacing="0" w:line="240" w:lineRule="auto"/>
        <w:ind w:left="840" w:leftChars="0" w:hanging="420" w:firstLineChars="0"/>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cs="Times New Roman"/>
          <w:b/>
          <w:bCs/>
          <w:strike w:val="0"/>
          <w:dstrike w:val="0"/>
          <w:kern w:val="2"/>
          <w:sz w:val="20"/>
          <w:szCs w:val="20"/>
          <w:lang w:val="en-US" w:eastAsia="zh-CN"/>
        </w:rPr>
        <w:t>How to handle the offset between the 90ms TDD pattern and the 10240ms SFN period.</w:t>
      </w:r>
    </w:p>
    <w:p>
      <w:pPr>
        <w:pStyle w:val="53"/>
        <w:keepNext w:val="0"/>
        <w:keepLines w:val="0"/>
        <w:pageBreakBefore w:val="0"/>
        <w:widowControl/>
        <w:numPr>
          <w:ilvl w:val="0"/>
          <w:numId w:val="11"/>
        </w:numPr>
        <w:kinsoku/>
        <w:wordWrap/>
        <w:overflowPunct/>
        <w:topLinePunct w:val="0"/>
        <w:autoSpaceDE/>
        <w:autoSpaceDN/>
        <w:bidi w:val="0"/>
        <w:adjustRightInd/>
        <w:snapToGrid/>
        <w:spacing w:before="0" w:beforeAutospacing="0" w:after="0" w:afterAutospacing="0" w:line="240" w:lineRule="auto"/>
        <w:ind w:left="840" w:leftChars="0" w:hanging="420" w:firstLineChars="0"/>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cs="Times New Roman"/>
          <w:b/>
          <w:bCs/>
          <w:strike w:val="0"/>
          <w:dstrike w:val="0"/>
          <w:kern w:val="2"/>
          <w:sz w:val="20"/>
          <w:szCs w:val="20"/>
          <w:lang w:val="en-US" w:eastAsia="zh-CN"/>
        </w:rPr>
        <w:t>Paging adaption, e.g., how to determine the PF and PO in IoT NTN TDD system.</w:t>
      </w:r>
    </w:p>
    <w:p>
      <w:pPr>
        <w:pStyle w:val="53"/>
        <w:keepNext w:val="0"/>
        <w:keepLines w:val="0"/>
        <w:pageBreakBefore w:val="0"/>
        <w:widowControl/>
        <w:numPr>
          <w:ilvl w:val="0"/>
          <w:numId w:val="11"/>
        </w:numPr>
        <w:kinsoku/>
        <w:wordWrap/>
        <w:overflowPunct/>
        <w:topLinePunct w:val="0"/>
        <w:autoSpaceDE/>
        <w:autoSpaceDN/>
        <w:bidi w:val="0"/>
        <w:adjustRightInd/>
        <w:snapToGrid/>
        <w:spacing w:before="0" w:beforeAutospacing="0" w:after="0" w:afterAutospacing="0" w:line="240" w:lineRule="auto"/>
        <w:ind w:left="840" w:leftChars="0" w:hanging="420" w:firstLineChars="0"/>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cs="Times New Roman"/>
          <w:b/>
          <w:bCs/>
          <w:strike w:val="0"/>
          <w:dstrike w:val="0"/>
          <w:kern w:val="2"/>
          <w:sz w:val="20"/>
          <w:szCs w:val="20"/>
          <w:lang w:val="en-US" w:eastAsia="zh-CN"/>
        </w:rPr>
        <w:t>UL SPS transmission mechanism when it overlaps with non-U NB-IoT subframes.</w:t>
      </w:r>
    </w:p>
    <w:p>
      <w:pPr>
        <w:pStyle w:val="53"/>
        <w:keepNext w:val="0"/>
        <w:keepLines w:val="0"/>
        <w:pageBreakBefore w:val="0"/>
        <w:widowControl/>
        <w:numPr>
          <w:ilvl w:val="0"/>
          <w:numId w:val="11"/>
        </w:numPr>
        <w:kinsoku/>
        <w:wordWrap/>
        <w:overflowPunct/>
        <w:topLinePunct w:val="0"/>
        <w:autoSpaceDE/>
        <w:autoSpaceDN/>
        <w:bidi w:val="0"/>
        <w:adjustRightInd/>
        <w:snapToGrid/>
        <w:spacing w:before="0" w:beforeAutospacing="0" w:after="160" w:afterAutospacing="0" w:line="240" w:lineRule="auto"/>
        <w:ind w:left="840" w:leftChars="0" w:hanging="420" w:firstLineChars="0"/>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cs="Times New Roman"/>
          <w:b/>
          <w:bCs/>
          <w:strike w:val="0"/>
          <w:dstrike w:val="0"/>
          <w:kern w:val="2"/>
          <w:sz w:val="20"/>
          <w:szCs w:val="20"/>
          <w:lang w:val="en-US" w:eastAsia="zh-CN"/>
        </w:rPr>
        <w:t>Higher layer timers related issue.</w:t>
      </w:r>
    </w:p>
    <w:p>
      <w:pPr>
        <w:pStyle w:val="53"/>
        <w:keepNext w:val="0"/>
        <w:keepLines w:val="0"/>
        <w:pageBreakBefore w:val="0"/>
        <w:widowControl/>
        <w:numPr>
          <w:ilvl w:val="-1"/>
          <w:numId w:val="0"/>
        </w:numP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bCs/>
          <w:strike w:val="0"/>
          <w:dstrike w:val="0"/>
          <w:kern w:val="2"/>
          <w:sz w:val="20"/>
          <w:szCs w:val="20"/>
          <w:lang w:val="en-US" w:eastAsia="zh-CN"/>
        </w:rPr>
      </w:pPr>
      <w:r>
        <w:rPr>
          <w:rFonts w:hint="default" w:ascii="Times New Roman" w:hAnsi="Times New Roman" w:cs="Times New Roman"/>
          <w:b/>
          <w:bCs/>
          <w:strike w:val="0"/>
          <w:dstrike w:val="0"/>
          <w:kern w:val="2"/>
          <w:sz w:val="20"/>
          <w:szCs w:val="20"/>
          <w:lang w:val="en-US" w:eastAsia="zh-CN"/>
        </w:rPr>
        <w:t>Proposal 1b: Below issues can wait for more progress in RAN1:</w:t>
      </w:r>
    </w:p>
    <w:p>
      <w:pPr>
        <w:pStyle w:val="53"/>
        <w:keepNext w:val="0"/>
        <w:keepLines w:val="0"/>
        <w:pageBreakBefore w:val="0"/>
        <w:widowControl/>
        <w:numPr>
          <w:ilvl w:val="0"/>
          <w:numId w:val="12"/>
        </w:numPr>
        <w:kinsoku/>
        <w:wordWrap/>
        <w:overflowPunct/>
        <w:topLinePunct w:val="0"/>
        <w:autoSpaceDE/>
        <w:autoSpaceDN/>
        <w:bidi w:val="0"/>
        <w:adjustRightInd/>
        <w:snapToGrid/>
        <w:spacing w:before="0" w:beforeAutospacing="0" w:after="0" w:afterAutospacing="0" w:line="240" w:lineRule="auto"/>
        <w:ind w:left="840" w:leftChars="0" w:hanging="420" w:firstLineChars="0"/>
        <w:textAlignment w:val="auto"/>
        <w:rPr>
          <w:rFonts w:hint="default" w:ascii="Times New Roman" w:hAnsi="Times New Roman" w:cs="Times New Roman"/>
          <w:b/>
          <w:bCs/>
          <w:strike w:val="0"/>
          <w:dstrike w:val="0"/>
          <w:kern w:val="2"/>
          <w:sz w:val="20"/>
          <w:szCs w:val="20"/>
          <w:lang w:val="en-US" w:eastAsia="zh-CN"/>
        </w:rPr>
      </w:pPr>
      <w:r>
        <w:rPr>
          <w:rFonts w:hint="default" w:ascii="Times New Roman" w:hAnsi="Times New Roman" w:cs="Times New Roman"/>
          <w:b/>
          <w:bCs w:val="0"/>
          <w:kern w:val="2"/>
          <w:sz w:val="20"/>
          <w:szCs w:val="20"/>
          <w:u w:val="none"/>
          <w:lang w:val="en-US" w:eastAsia="zh-CN"/>
        </w:rPr>
        <w:t xml:space="preserve">Enhancements on </w:t>
      </w:r>
      <w:r>
        <w:rPr>
          <w:rFonts w:hint="default" w:ascii="Times New Roman" w:hAnsi="Times New Roman" w:eastAsia="Batang" w:cs="Times New Roman"/>
          <w:b/>
          <w:kern w:val="0"/>
          <w:sz w:val="20"/>
          <w:szCs w:val="20"/>
          <w:u w:val="none"/>
          <w:lang w:eastAsia="zh-CN"/>
        </w:rPr>
        <w:t>NPSS/NSSS/NPBCH</w:t>
      </w:r>
      <w:r>
        <w:rPr>
          <w:rFonts w:hint="default" w:ascii="Times New Roman" w:hAnsi="Times New Roman" w:eastAsia="Batang" w:cs="Times New Roman"/>
          <w:b/>
          <w:kern w:val="0"/>
          <w:sz w:val="20"/>
          <w:szCs w:val="20"/>
          <w:u w:val="none"/>
          <w:lang w:val="en-US" w:eastAsia="zh-CN"/>
        </w:rPr>
        <w:t xml:space="preserve"> and/or </w:t>
      </w:r>
      <w:r>
        <w:rPr>
          <w:rFonts w:hint="default" w:ascii="Times New Roman" w:hAnsi="Times New Roman" w:eastAsia="Batang" w:cs="Times New Roman"/>
          <w:b/>
          <w:kern w:val="0"/>
          <w:sz w:val="20"/>
          <w:szCs w:val="20"/>
          <w:u w:val="none"/>
          <w:lang w:eastAsia="zh-CN"/>
        </w:rPr>
        <w:t>SIB1-NB</w:t>
      </w:r>
      <w:r>
        <w:rPr>
          <w:rFonts w:hint="default" w:ascii="Times New Roman" w:hAnsi="Times New Roman" w:eastAsia="Batang" w:cs="Times New Roman"/>
          <w:b/>
          <w:kern w:val="0"/>
          <w:sz w:val="20"/>
          <w:szCs w:val="20"/>
          <w:u w:val="none"/>
          <w:lang w:val="en-US" w:eastAsia="zh-CN"/>
        </w:rPr>
        <w:t xml:space="preserve"> reception</w:t>
      </w:r>
    </w:p>
    <w:p>
      <w:pPr>
        <w:pStyle w:val="53"/>
        <w:keepNext w:val="0"/>
        <w:keepLines w:val="0"/>
        <w:pageBreakBefore w:val="0"/>
        <w:widowControl/>
        <w:numPr>
          <w:ilvl w:val="0"/>
          <w:numId w:val="12"/>
        </w:numPr>
        <w:kinsoku/>
        <w:wordWrap/>
        <w:overflowPunct/>
        <w:topLinePunct w:val="0"/>
        <w:autoSpaceDE/>
        <w:autoSpaceDN/>
        <w:bidi w:val="0"/>
        <w:adjustRightInd/>
        <w:snapToGrid/>
        <w:spacing w:before="0" w:beforeAutospacing="0" w:after="160" w:afterAutospacing="0" w:line="240" w:lineRule="auto"/>
        <w:ind w:left="840" w:leftChars="0" w:hanging="420" w:firstLineChars="0"/>
        <w:textAlignment w:val="auto"/>
        <w:rPr>
          <w:rFonts w:hint="default" w:ascii="Times New Roman" w:hAnsi="Times New Roman" w:cs="Times New Roman"/>
          <w:b/>
          <w:bCs/>
          <w:strike w:val="0"/>
          <w:dstrike w:val="0"/>
          <w:kern w:val="2"/>
          <w:sz w:val="20"/>
          <w:szCs w:val="20"/>
          <w:lang w:val="en-US" w:eastAsia="zh-CN"/>
        </w:rPr>
      </w:pPr>
      <w:r>
        <w:rPr>
          <w:rFonts w:hint="default" w:ascii="Times New Roman" w:hAnsi="Times New Roman" w:cs="Times New Roman"/>
          <w:b/>
          <w:bCs/>
          <w:strike w:val="0"/>
          <w:dstrike w:val="0"/>
          <w:kern w:val="2"/>
          <w:sz w:val="20"/>
          <w:szCs w:val="20"/>
          <w:lang w:val="en-US" w:eastAsia="zh-CN"/>
        </w:rPr>
        <w:t>RACH adaptions caused due to ROs overlapped with non-U NB-IoT subframes (e.g., RA-RNTI calculation)</w:t>
      </w: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160" w:afterAutospacing="0" w:line="240" w:lineRule="auto"/>
        <w:textAlignment w:val="auto"/>
        <w:rPr>
          <w:rFonts w:hint="default" w:ascii="Times New Roman" w:hAnsi="Times New Roman" w:cs="Times New Roman"/>
          <w:bCs/>
          <w:kern w:val="2"/>
          <w:sz w:val="20"/>
          <w:szCs w:val="20"/>
          <w:lang w:val="en-US" w:eastAsia="zh-CN"/>
        </w:rPr>
      </w:pPr>
      <w:r>
        <w:rPr>
          <w:rFonts w:hint="default" w:ascii="Times New Roman" w:hAnsi="Times New Roman" w:cs="Times New Roman"/>
          <w:b/>
          <w:bCs w:val="0"/>
          <w:kern w:val="2"/>
          <w:sz w:val="20"/>
          <w:szCs w:val="20"/>
          <w:lang w:val="en-US" w:eastAsia="zh-CN"/>
        </w:rPr>
        <w:t>Proposal 2: RAN2 confirms that idle mode eDRX is supported in IoT-NTN TDD network.</w:t>
      </w: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160" w:afterAutospacing="0" w:line="240" w:lineRule="auto"/>
        <w:textAlignment w:val="auto"/>
        <w:rPr>
          <w:rFonts w:hint="default" w:ascii="Times New Roman" w:hAnsi="Times New Roman" w:cs="Times New Roman"/>
          <w:b/>
          <w:bCs w:val="0"/>
          <w:kern w:val="2"/>
          <w:sz w:val="20"/>
          <w:szCs w:val="20"/>
          <w:lang w:val="en-US" w:eastAsia="zh-CN"/>
        </w:rPr>
      </w:pPr>
      <w:r>
        <w:rPr>
          <w:rFonts w:hint="default" w:ascii="Times New Roman" w:hAnsi="Times New Roman" w:cs="Times New Roman"/>
          <w:b/>
          <w:bCs w:val="0"/>
          <w:kern w:val="2"/>
          <w:sz w:val="20"/>
          <w:szCs w:val="20"/>
          <w:lang w:val="en-US" w:eastAsia="zh-CN"/>
        </w:rPr>
        <w:t xml:space="preserve">Proposal 3: RAN2 send an LS to RAN1 to indicate that idle mode eDRX will be supported in IoT-NTN TDD network. And option 1-1 and 2-2 will impact H-SFN level synchronization of idle mode eDRX mechanism specified in SA2 and CT1’ specification, where the feasibility shall be evaluated by SA2 and CT1 first. </w:t>
      </w: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160" w:afterAutospacing="0" w:line="240" w:lineRule="auto"/>
        <w:textAlignment w:val="auto"/>
        <w:rPr>
          <w:rFonts w:hint="default" w:ascii="Times New Roman" w:hAnsi="Times New Roman" w:eastAsia="宋体" w:cs="Times New Roman"/>
          <w:b/>
          <w:bCs w:val="0"/>
          <w:kern w:val="2"/>
          <w:sz w:val="20"/>
          <w:szCs w:val="20"/>
          <w:lang w:val="en-US" w:eastAsia="zh-CN"/>
        </w:rPr>
      </w:pPr>
      <w:r>
        <w:rPr>
          <w:rFonts w:hint="default" w:ascii="Times New Roman" w:hAnsi="Times New Roman" w:cs="Times New Roman"/>
          <w:b/>
          <w:bCs w:val="0"/>
          <w:kern w:val="2"/>
          <w:sz w:val="20"/>
          <w:szCs w:val="20"/>
          <w:lang w:val="en-US" w:eastAsia="zh-CN"/>
        </w:rPr>
        <w:t xml:space="preserve">Proposal 4: For handling of offset between the 90ms TDD pattern and the 10240ms SFN period, </w:t>
      </w:r>
      <w:r>
        <w:rPr>
          <w:rFonts w:hint="default" w:ascii="Times New Roman" w:hAnsi="Times New Roman" w:eastAsia="宋体" w:cs="Times New Roman"/>
          <w:b/>
          <w:bCs w:val="0"/>
          <w:kern w:val="2"/>
          <w:sz w:val="20"/>
          <w:szCs w:val="20"/>
          <w:lang w:val="en-US" w:eastAsia="zh-CN"/>
        </w:rPr>
        <w:t xml:space="preserve">RAN2 study potential RAN2 impact of </w:t>
      </w:r>
      <w:r>
        <w:rPr>
          <w:rFonts w:hint="default" w:ascii="Times New Roman" w:hAnsi="Times New Roman" w:cs="Times New Roman"/>
          <w:b/>
          <w:bCs w:val="0"/>
          <w:kern w:val="2"/>
          <w:sz w:val="20"/>
          <w:szCs w:val="20"/>
          <w:lang w:val="en-US" w:eastAsia="zh-CN"/>
        </w:rPr>
        <w:t>option 1-2 or option 2-1 of observation 6, taking UE power saving and resource efficiency into account.</w:t>
      </w: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160" w:afterAutospacing="0" w:line="240" w:lineRule="auto"/>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eastAsia="Batang" w:cs="Times New Roman"/>
          <w:b/>
          <w:bCs/>
          <w:kern w:val="0"/>
          <w:sz w:val="20"/>
          <w:szCs w:val="20"/>
          <w:lang w:val="en-US" w:eastAsia="zh-CN"/>
        </w:rPr>
        <w:t xml:space="preserve">Proposal 5: Define new DRX cycle(T) (e.g. 36 radio frames, 72 radio frames, 144 radio frames, 288 radio frames, or 1024 radio frames) and restrict that the PO occasions only locates in </w:t>
      </w:r>
      <w:r>
        <w:rPr>
          <w:rFonts w:hint="default" w:ascii="Times New Roman" w:hAnsi="Times New Roman" w:eastAsia="Batang" w:cs="Times New Roman"/>
          <w:b/>
          <w:bCs/>
          <w:kern w:val="0"/>
          <w:sz w:val="20"/>
          <w:szCs w:val="20"/>
          <w:lang w:eastAsia="zh-CN"/>
        </w:rPr>
        <w:t>NB-IoT DL subframes</w:t>
      </w:r>
      <w:r>
        <w:rPr>
          <w:rFonts w:hint="default" w:ascii="Times New Roman" w:hAnsi="Times New Roman" w:eastAsia="Batang" w:cs="Times New Roman"/>
          <w:b/>
          <w:bCs/>
          <w:kern w:val="0"/>
          <w:sz w:val="20"/>
          <w:szCs w:val="20"/>
          <w:lang w:val="en-US" w:eastAsia="zh-CN"/>
        </w:rPr>
        <w:t xml:space="preserve"> to solve the Paging occasion determination issue in IoT-NTN TDD system.</w:t>
      </w:r>
    </w:p>
    <w:p>
      <w:pPr>
        <w:pStyle w:val="53"/>
        <w:keepNext w:val="0"/>
        <w:keepLines w:val="0"/>
        <w:pageBreakBefore w:val="0"/>
        <w:widowControl/>
        <w:numPr>
          <w:ilvl w:val="255"/>
          <w:numId w:val="0"/>
        </w:numPr>
        <w:kinsoku/>
        <w:wordWrap/>
        <w:overflowPunct/>
        <w:topLinePunct w:val="0"/>
        <w:autoSpaceDE/>
        <w:autoSpaceDN/>
        <w:bidi w:val="0"/>
        <w:adjustRightInd/>
        <w:snapToGrid/>
        <w:spacing w:before="0" w:beforeAutospacing="0" w:after="160" w:afterAutospacing="0" w:line="240" w:lineRule="auto"/>
        <w:textAlignment w:val="auto"/>
        <w:rPr>
          <w:rFonts w:hint="default" w:ascii="Times New Roman" w:hAnsi="Times New Roman" w:eastAsia="Batang" w:cs="Times New Roman"/>
          <w:b/>
          <w:bCs/>
          <w:kern w:val="0"/>
          <w:sz w:val="20"/>
          <w:szCs w:val="20"/>
          <w:lang w:val="en-US" w:eastAsia="zh-CN"/>
        </w:rPr>
      </w:pPr>
      <w:r>
        <w:rPr>
          <w:rFonts w:hint="default" w:ascii="Times New Roman" w:hAnsi="Times New Roman" w:eastAsia="Batang" w:cs="Times New Roman"/>
          <w:b/>
          <w:bCs/>
          <w:kern w:val="0"/>
          <w:sz w:val="20"/>
          <w:szCs w:val="20"/>
          <w:lang w:val="en-US" w:eastAsia="zh-CN"/>
        </w:rPr>
        <w:t xml:space="preserve">Proposal 6: UL </w:t>
      </w:r>
      <w:r>
        <w:rPr>
          <w:rFonts w:hint="default" w:ascii="Times New Roman" w:hAnsi="Times New Roman" w:cs="Times New Roman"/>
          <w:b/>
          <w:bCs/>
          <w:kern w:val="2"/>
          <w:sz w:val="20"/>
          <w:szCs w:val="20"/>
          <w:lang w:val="en-US" w:eastAsia="zh-CN"/>
        </w:rPr>
        <w:t xml:space="preserve">SPS transmission is dropped when the UL SPS </w:t>
      </w:r>
      <w:r>
        <w:rPr>
          <w:rFonts w:hint="default" w:ascii="Times New Roman" w:hAnsi="Times New Roman" w:eastAsia="Batang" w:cs="Times New Roman"/>
          <w:b/>
          <w:bCs/>
          <w:kern w:val="0"/>
          <w:sz w:val="20"/>
          <w:szCs w:val="20"/>
          <w:lang w:eastAsia="zh-CN"/>
        </w:rPr>
        <w:t>overlap</w:t>
      </w:r>
      <w:r>
        <w:rPr>
          <w:rFonts w:hint="default" w:ascii="Times New Roman" w:hAnsi="Times New Roman" w:eastAsia="Batang" w:cs="Times New Roman"/>
          <w:b/>
          <w:bCs/>
          <w:kern w:val="0"/>
          <w:sz w:val="20"/>
          <w:szCs w:val="20"/>
          <w:lang w:val="en-US" w:eastAsia="zh-CN"/>
        </w:rPr>
        <w:t>s</w:t>
      </w:r>
      <w:r>
        <w:rPr>
          <w:rFonts w:hint="default" w:ascii="Times New Roman" w:hAnsi="Times New Roman" w:eastAsia="Batang" w:cs="Times New Roman"/>
          <w:b/>
          <w:bCs/>
          <w:kern w:val="0"/>
          <w:sz w:val="20"/>
          <w:szCs w:val="20"/>
          <w:lang w:eastAsia="zh-CN"/>
        </w:rPr>
        <w:t xml:space="preserve"> with non-</w:t>
      </w:r>
      <w:r>
        <w:rPr>
          <w:rFonts w:hint="default" w:ascii="Times New Roman" w:hAnsi="Times New Roman" w:eastAsia="Batang" w:cs="Times New Roman"/>
          <w:b/>
          <w:bCs/>
          <w:kern w:val="0"/>
          <w:sz w:val="20"/>
          <w:szCs w:val="20"/>
          <w:lang w:val="en-US" w:eastAsia="zh-CN"/>
        </w:rPr>
        <w:t>U</w:t>
      </w:r>
      <w:r>
        <w:rPr>
          <w:rFonts w:hint="default" w:ascii="Times New Roman" w:hAnsi="Times New Roman" w:eastAsia="Batang" w:cs="Times New Roman"/>
          <w:b/>
          <w:bCs/>
          <w:kern w:val="0"/>
          <w:sz w:val="20"/>
          <w:szCs w:val="20"/>
          <w:lang w:eastAsia="zh-CN"/>
        </w:rPr>
        <w:t xml:space="preserve"> NB-IoT subframes</w:t>
      </w:r>
      <w:r>
        <w:rPr>
          <w:rFonts w:hint="default" w:ascii="Times New Roman" w:hAnsi="Times New Roman" w:eastAsia="Batang" w:cs="Times New Roman"/>
          <w:b/>
          <w:bCs/>
          <w:kern w:val="0"/>
          <w:sz w:val="20"/>
          <w:szCs w:val="20"/>
          <w:lang w:val="en-US" w:eastAsia="zh-CN"/>
        </w:rPr>
        <w:t>.</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Autospacing="0" w:after="160" w:afterAutospacing="0" w:line="240" w:lineRule="auto"/>
        <w:ind w:leftChars="0"/>
        <w:textAlignment w:val="auto"/>
        <w:rPr>
          <w:rFonts w:hint="default" w:ascii="Times New Roman" w:hAnsi="Times New Roman" w:cs="Times New Roman"/>
          <w:b/>
          <w:bCs w:val="0"/>
          <w:kern w:val="2"/>
          <w:sz w:val="20"/>
          <w:szCs w:val="20"/>
          <w:lang w:val="en-US" w:eastAsia="zh-CN"/>
        </w:rPr>
      </w:pPr>
      <w:r>
        <w:rPr>
          <w:rFonts w:hint="default" w:ascii="Times New Roman" w:hAnsi="Times New Roman" w:cs="Times New Roman"/>
          <w:b/>
          <w:bCs w:val="0"/>
          <w:kern w:val="2"/>
          <w:sz w:val="20"/>
          <w:szCs w:val="20"/>
          <w:lang w:val="en-US" w:eastAsia="zh-CN"/>
        </w:rPr>
        <w:t xml:space="preserve">Proposal 7: RAN 2 confirms that the existing value range of timers with unit of pp are enough for IoT NTN TDD. </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Autospacing="0" w:after="160" w:afterAutospacing="0" w:line="240" w:lineRule="auto"/>
        <w:ind w:leftChars="0"/>
        <w:textAlignment w:val="auto"/>
        <w:rPr>
          <w:rFonts w:hint="default" w:ascii="Times New Roman" w:hAnsi="Times New Roman" w:cs="Times New Roman"/>
          <w:b/>
          <w:bCs w:val="0"/>
          <w:kern w:val="2"/>
          <w:sz w:val="20"/>
          <w:szCs w:val="20"/>
          <w:lang w:val="en-US" w:eastAsia="zh-CN"/>
        </w:rPr>
      </w:pPr>
      <w:r>
        <w:rPr>
          <w:rFonts w:hint="default" w:ascii="Times New Roman" w:hAnsi="Times New Roman" w:cs="Times New Roman"/>
          <w:b/>
          <w:bCs w:val="0"/>
          <w:kern w:val="2"/>
          <w:sz w:val="20"/>
          <w:szCs w:val="20"/>
          <w:lang w:val="en-US" w:eastAsia="zh-CN"/>
        </w:rPr>
        <w:t xml:space="preserve">Proposal 8a: RAN2 send LS to consult RAN1 on whether coverage enhancement(e.g. transmission with repetitions) is needed in IoT-NTN TDD system. If needed, what’s the value range of supported repetitions. </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Autospacing="0" w:after="160" w:afterAutospacing="0" w:line="240" w:lineRule="auto"/>
        <w:ind w:leftChars="0"/>
        <w:textAlignment w:val="auto"/>
        <w:rPr>
          <w:rFonts w:hint="eastAsia" w:ascii="Times New Roman" w:hAnsi="Times New Roman"/>
          <w:b/>
          <w:bCs w:val="0"/>
          <w:kern w:val="2"/>
          <w:sz w:val="21"/>
          <w:szCs w:val="24"/>
          <w:lang w:val="en-US" w:eastAsia="zh-CN"/>
        </w:rPr>
      </w:pPr>
      <w:r>
        <w:rPr>
          <w:rFonts w:hint="default" w:ascii="Times New Roman" w:hAnsi="Times New Roman" w:cs="Times New Roman"/>
          <w:b/>
          <w:bCs w:val="0"/>
          <w:kern w:val="2"/>
          <w:sz w:val="20"/>
          <w:szCs w:val="20"/>
          <w:lang w:val="en-US" w:eastAsia="zh-CN"/>
        </w:rPr>
        <w:t xml:space="preserve">Proposal 8b: RAN2 postpone the discussion on extending the value range of timers with unit of ms or seconds until receiving RAN1’s response on whether to support coverage enhancement(e.g. transmission with repetitions) or not. </w:t>
      </w:r>
      <w:r>
        <w:rPr>
          <w:rFonts w:hint="eastAsia" w:ascii="Times New Roman" w:hAnsi="Times New Roman"/>
          <w:b/>
          <w:bCs w:val="0"/>
          <w:kern w:val="2"/>
          <w:sz w:val="21"/>
          <w:szCs w:val="24"/>
          <w:lang w:val="en-US" w:eastAsia="zh-CN"/>
        </w:rPr>
        <w:t xml:space="preserve"> </w:t>
      </w: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274" w:bottom="1440" w:left="851" w:header="851" w:footer="992" w:gutter="0"/>
          <w:cols w:space="720" w:num="1"/>
          <w:docGrid w:type="lines" w:linePitch="312" w:charSpace="0"/>
        </w:sectPr>
      </w:pPr>
    </w:p>
    <w:p>
      <w:pPr>
        <w:pStyle w:val="3"/>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pPr>
        <w:pStyle w:val="53"/>
        <w:numPr>
          <w:ilvl w:val="0"/>
          <w:numId w:val="13"/>
        </w:numPr>
        <w:spacing w:before="75" w:beforeAutospacing="0" w:after="75" w:afterAutospacing="0" w:line="315" w:lineRule="atLeast"/>
        <w:rPr>
          <w:rFonts w:cs="Arial"/>
          <w:color w:val="000000"/>
          <w:sz w:val="20"/>
          <w:szCs w:val="20"/>
        </w:rPr>
      </w:pPr>
      <w:bookmarkStart w:id="11" w:name="_Ref45709611"/>
      <w:r>
        <w:rPr>
          <w:rFonts w:hint="eastAsia" w:cs="Arial"/>
          <w:color w:val="000000"/>
          <w:sz w:val="20"/>
          <w:szCs w:val="20"/>
        </w:rPr>
        <w:t>Draft_Minutes_report_RAN1#119_v030</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 xml:space="preserve">RP-243293 </w:t>
      </w:r>
      <w:r>
        <w:rPr>
          <w:rFonts w:hint="eastAsia" w:ascii="Arial" w:hAnsi="Arial" w:eastAsia="宋体" w:cs="Arial"/>
          <w:b w:val="0"/>
          <w:color w:val="000000"/>
          <w:sz w:val="20"/>
          <w:szCs w:val="20"/>
          <w:lang w:val="en-US" w:eastAsia="zh-CN"/>
        </w:rPr>
        <w:t>Revised WID on introduction of IoT-NTN TDD mode</w:t>
      </w:r>
      <w:bookmarkEnd w:id="11"/>
      <w:r>
        <w:rPr>
          <w:rFonts w:hint="eastAsia" w:eastAsia="宋体" w:cs="Arial"/>
          <w:color w:val="000000"/>
          <w:sz w:val="20"/>
          <w:szCs w:val="20"/>
          <w:lang w:val="en-US" w:eastAsia="zh-CN"/>
        </w:rPr>
        <w:t>, RAN#106</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Final_Minutes_report_RAN1#118b_v100</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3GPP T3GPP TS 36.211 V18.0.1 (2024-04), Evolved Universal Terrestrial Radio Access (E-UTRA); Physical channels and modulation(Release 18)</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3GPP TS 23.682 V19.1.0 (2024-12), Architecture enhancements to facilitate communications with packet data networks and applications</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3GPP TS 24.301 V19.1.0 (2024-12), Non-Access-Stratum (NAS) protocol for Evolved Packet System (EPS);Stage 3(Release 19)</w:t>
      </w:r>
    </w:p>
    <w:p>
      <w:pPr>
        <w:pStyle w:val="53"/>
        <w:numPr>
          <w:ilvl w:val="0"/>
          <w:numId w:val="13"/>
        </w:numPr>
        <w:spacing w:before="75" w:beforeAutospacing="0" w:after="75" w:afterAutospacing="0" w:line="315" w:lineRule="atLeast"/>
        <w:rPr>
          <w:rFonts w:hint="eastAsia" w:eastAsia="宋体" w:cs="Arial"/>
          <w:color w:val="000000"/>
          <w:sz w:val="20"/>
          <w:szCs w:val="20"/>
          <w:lang w:val="en-US" w:eastAsia="zh-CN"/>
        </w:rPr>
      </w:pPr>
      <w:r>
        <w:rPr>
          <w:rFonts w:hint="eastAsia" w:eastAsia="宋体" w:cs="Arial"/>
          <w:color w:val="000000"/>
          <w:sz w:val="20"/>
          <w:szCs w:val="20"/>
          <w:lang w:val="en-US" w:eastAsia="zh-CN"/>
        </w:rPr>
        <w:t>3GPP T3GPP TS 36.321 V18.3.0 (2024-09), Evolved Universal Terrestrial Radio Access (E-UTRA); Medium Access Control (MAC) protocol specification(Release 18)</w:t>
      </w:r>
    </w:p>
    <w:p>
      <w:pPr>
        <w:pStyle w:val="53"/>
        <w:widowControl/>
        <w:numPr>
          <w:ilvl w:val="0"/>
          <w:numId w:val="0"/>
        </w:numPr>
        <w:tabs>
          <w:tab w:val="left" w:pos="420"/>
        </w:tabs>
        <w:spacing w:before="75" w:beforeAutospacing="0" w:after="75" w:afterAutospacing="0" w:line="315" w:lineRule="atLeast"/>
        <w:jc w:val="left"/>
        <w:rPr>
          <w:rFonts w:hint="eastAsia" w:eastAsia="宋体" w:cs="Arial"/>
          <w:color w:val="000000"/>
          <w:sz w:val="20"/>
          <w:szCs w:val="20"/>
          <w:lang w:val="en-US" w:eastAsia="zh-CN"/>
        </w:rPr>
      </w:pPr>
    </w:p>
    <w:p>
      <w:pPr>
        <w:pStyle w:val="3"/>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Appendix</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Arial" w:hAnsi="Arial" w:eastAsia="宋体" w:cs="Times New Roman"/>
                <w:sz w:val="22"/>
                <w:lang w:val="en-US" w:eastAsia="zh-CN" w:bidi="ar-SA"/>
              </w:rPr>
            </w:pPr>
            <w:bookmarkStart w:id="12" w:name="_Toc45198125"/>
            <w:bookmarkStart w:id="13" w:name="_Toc51837376"/>
            <w:bookmarkStart w:id="14" w:name="_Toc45198351"/>
            <w:bookmarkStart w:id="15" w:name="_Toc36193132"/>
            <w:bookmarkStart w:id="16" w:name="_Toc19198115"/>
            <w:bookmarkStart w:id="17" w:name="_Toc185598821"/>
            <w:bookmarkStart w:id="18" w:name="_Toc51837602"/>
            <w:bookmarkStart w:id="19" w:name="_Toc27897170"/>
            <w:r>
              <w:rPr>
                <w:rFonts w:hint="eastAsia" w:ascii="Arial" w:hAnsi="Arial" w:eastAsia="宋体" w:cs="Times New Roman"/>
                <w:sz w:val="22"/>
                <w:lang w:val="en-US" w:eastAsia="zh-CN" w:bidi="ar-SA"/>
              </w:rPr>
              <w:t>&lt;TS 23.682&gt;</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4.5.13.3.2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Loose Hyper SFN synchronization</w:t>
            </w:r>
            <w:bookmarkEnd w:id="12"/>
            <w:bookmarkEnd w:id="13"/>
            <w:bookmarkEnd w:id="14"/>
            <w:bookmarkEnd w:id="15"/>
            <w:bookmarkEnd w:id="16"/>
            <w:bookmarkEnd w:id="17"/>
            <w:bookmarkEnd w:id="18"/>
            <w:bookmarkEnd w:id="19"/>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clause applies for extended DRX cycle lengths of 10.24s or longer.</w:t>
            </w:r>
          </w:p>
          <w:p>
            <w:pPr>
              <w:widowControl/>
              <w:overflowPunct w:val="0"/>
              <w:autoSpaceDE w:val="0"/>
              <w:autoSpaceDN w:val="0"/>
              <w:adjustRightInd w:val="0"/>
              <w:spacing w:after="180" w:line="240" w:lineRule="auto"/>
              <w:jc w:val="left"/>
              <w:textAlignment w:val="baseline"/>
              <w:rPr>
                <w:rFonts w:ascii="Times New Roman" w:hAnsi="Times New Roman" w:eastAsia="Times New Roman"/>
                <w:kern w:val="0"/>
                <w:sz w:val="20"/>
                <w:szCs w:val="20"/>
                <w:highlight w:val="yellow"/>
              </w:rPr>
            </w:pPr>
            <w:r>
              <w:rPr>
                <w:rFonts w:ascii="Times New Roman" w:hAnsi="Times New Roman" w:eastAsia="Times New Roman"/>
                <w:kern w:val="0"/>
                <w:sz w:val="20"/>
                <w:szCs w:val="20"/>
                <w:highlight w:val="yellow"/>
              </w:rPr>
              <w:t>In order for the UE to be paged at roughly similar time, the H-SFN of all eNodeBs and MMEs should be loosely synchronized.</w:t>
            </w:r>
          </w:p>
          <w:p>
            <w:pPr>
              <w:widowControl/>
              <w:overflowPunct w:val="0"/>
              <w:autoSpaceDE w:val="0"/>
              <w:autoSpaceDN w:val="0"/>
              <w:adjustRightInd w:val="0"/>
              <w:spacing w:after="180" w:line="240" w:lineRule="auto"/>
              <w:jc w:val="left"/>
              <w:textAlignment w:val="baseline"/>
              <w:rPr>
                <w:rFonts w:ascii="Times New Roman" w:hAnsi="Times New Roman" w:eastAsia="Times New Roman"/>
                <w:kern w:val="0"/>
                <w:sz w:val="20"/>
                <w:szCs w:val="20"/>
              </w:rPr>
            </w:pPr>
            <w:r>
              <w:rPr>
                <w:rFonts w:ascii="Times New Roman" w:hAnsi="Times New Roman" w:eastAsia="Times New Roman"/>
                <w:kern w:val="0"/>
                <w:sz w:val="20"/>
                <w:szCs w:val="20"/>
              </w:rPr>
              <w:t xml:space="preserve">Each eNodeB and MME synchronizes internally the H-SFN counter so that the start of H-SFN=0 coincides with the same a preconfigured time epoch. If eNodeBs and MMEs use different epochs, e.g. due to the use of different time references, the GPS time should be set as the baseline, and the eNodeBs and MMEs synchronize the H-SFN counter based on the GPS epoch considering the time offset between GPS epoch and other time-reference epoch a preconfigured time. It is assumed </w:t>
            </w:r>
            <w:r>
              <w:rPr>
                <w:rFonts w:ascii="Times New Roman" w:hAnsi="Times New Roman" w:eastAsia="Times New Roman"/>
                <w:kern w:val="0"/>
                <w:sz w:val="20"/>
                <w:szCs w:val="20"/>
                <w:highlight w:val="yellow"/>
              </w:rPr>
              <w:t>that eNodeBs and MMEs are able to use the same H-SFN value with accuracy in the order of legacy DRX cycle lengths, e.g. 1 to 2 seconds.</w:t>
            </w:r>
            <w:r>
              <w:rPr>
                <w:rFonts w:ascii="Times New Roman" w:hAnsi="Times New Roman" w:eastAsia="Times New Roman"/>
                <w:kern w:val="0"/>
                <w:sz w:val="20"/>
                <w:szCs w:val="20"/>
              </w:rPr>
              <w:t xml:space="preserve"> There is no need for synchronization at SFN level.</w:t>
            </w:r>
          </w:p>
          <w:p>
            <w:pPr>
              <w:pStyle w:val="53"/>
              <w:numPr>
                <w:ilvl w:val="255"/>
                <w:numId w:val="0"/>
              </w:numPr>
              <w:spacing w:before="75" w:beforeAutospacing="0" w:after="75" w:afterAutospacing="0" w:line="315" w:lineRule="atLeast"/>
              <w:rPr>
                <w:rFonts w:hint="eastAsia" w:ascii="Times New Roman" w:hAnsi="Times New Roman"/>
                <w:bCs/>
                <w:kern w:val="2"/>
                <w:sz w:val="21"/>
                <w:szCs w:val="24"/>
                <w:vertAlign w:val="baseline"/>
                <w:lang w:val="en-US" w:eastAsia="zh-CN"/>
              </w:rPr>
            </w:pPr>
            <w:r>
              <w:rPr>
                <w:rFonts w:ascii="Times New Roman" w:hAnsi="Times New Roman" w:eastAsia="Times New Roman"/>
                <w:kern w:val="0"/>
                <w:sz w:val="20"/>
                <w:szCs w:val="20"/>
              </w:rPr>
              <w:t>There is no signalling between network nodes required to achieve this level of loose H-SFN synchronization.</w:t>
            </w:r>
          </w:p>
        </w:tc>
      </w:tr>
    </w:tbl>
    <w:p>
      <w:pPr>
        <w:pStyle w:val="53"/>
        <w:numPr>
          <w:ilvl w:val="255"/>
          <w:numId w:val="0"/>
        </w:numPr>
        <w:spacing w:before="75" w:beforeAutospacing="0" w:after="75" w:afterAutospacing="0" w:line="315" w:lineRule="atLeast"/>
        <w:rPr>
          <w:rFonts w:hint="default" w:ascii="Times New Roman" w:hAnsi="Times New Roman"/>
          <w:bCs/>
          <w:kern w:val="2"/>
          <w:sz w:val="21"/>
          <w:szCs w:val="24"/>
          <w:lang w:val="en-US" w:eastAsia="zh-CN"/>
        </w:rPr>
      </w:pPr>
      <w:r>
        <w:rPr>
          <w:rFonts w:hint="eastAsia" w:ascii="Times New Roman" w:hAnsi="Times New Roman"/>
          <w:bCs/>
          <w:kern w:val="2"/>
          <w:sz w:val="21"/>
          <w:szCs w:val="24"/>
          <w:lang w:val="en-US" w:eastAsia="zh-CN"/>
        </w:rPr>
        <w:t xml:space="preserve">   </w:t>
      </w:r>
    </w:p>
    <w:p>
      <w:pPr>
        <w:pStyle w:val="53"/>
        <w:numPr>
          <w:ilvl w:val="255"/>
          <w:numId w:val="0"/>
        </w:numPr>
        <w:spacing w:before="75" w:beforeAutospacing="0" w:after="75" w:afterAutospacing="0" w:line="315" w:lineRule="atLeast"/>
        <w:rPr>
          <w:rFonts w:hint="default" w:ascii="Times New Roman" w:hAnsi="Times New Roman" w:eastAsia="Calibri"/>
          <w:bCs/>
          <w:kern w:val="2"/>
          <w:sz w:val="21"/>
          <w:szCs w:val="24"/>
          <w:vertAlign w:val="baseline"/>
          <w:lang w:val="en-US" w:eastAsia="zh-CN"/>
        </w:rPr>
      </w:pP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Arial" w:hAnsi="Arial" w:eastAsia="宋体" w:cs="Times New Roman"/>
                <w:sz w:val="22"/>
                <w:lang w:val="en-US" w:eastAsia="zh-CN" w:bidi="ar-SA"/>
              </w:rPr>
            </w:pPr>
            <w:bookmarkStart w:id="20" w:name="_Toc35959473"/>
            <w:bookmarkStart w:id="21" w:name="_Toc45700282"/>
            <w:bookmarkStart w:id="22" w:name="_Toc68251078"/>
            <w:bookmarkStart w:id="23" w:name="_Toc45202906"/>
            <w:bookmarkStart w:id="24" w:name="_Toc27743902"/>
            <w:bookmarkStart w:id="25" w:name="_Toc20218017"/>
            <w:bookmarkStart w:id="26" w:name="_Toc187413989"/>
            <w:bookmarkStart w:id="27" w:name="_Toc51920018"/>
            <w:r>
              <w:rPr>
                <w:rFonts w:hint="eastAsia" w:ascii="Arial" w:hAnsi="Arial" w:eastAsia="宋体" w:cs="Times New Roman"/>
                <w:sz w:val="22"/>
                <w:lang w:val="en-US" w:eastAsia="zh-CN" w:bidi="ar-SA"/>
              </w:rPr>
              <w:t>&lt;TS 2</w:t>
            </w:r>
            <w:r>
              <w:rPr>
                <w:rFonts w:hint="eastAsia" w:eastAsia="宋体" w:cs="Times New Roman"/>
                <w:sz w:val="22"/>
                <w:lang w:val="en-US" w:eastAsia="zh-CN" w:bidi="ar-SA"/>
              </w:rPr>
              <w:t>4</w:t>
            </w:r>
            <w:r>
              <w:rPr>
                <w:rFonts w:hint="eastAsia" w:ascii="Arial" w:hAnsi="Arial" w:eastAsia="宋体" w:cs="Times New Roman"/>
                <w:sz w:val="22"/>
                <w:lang w:val="en-US" w:eastAsia="zh-CN" w:bidi="ar-SA"/>
              </w:rPr>
              <w:t>.</w:t>
            </w:r>
            <w:r>
              <w:rPr>
                <w:rFonts w:hint="eastAsia" w:eastAsia="宋体" w:cs="Times New Roman"/>
                <w:sz w:val="22"/>
                <w:lang w:val="en-US" w:eastAsia="zh-CN" w:bidi="ar-SA"/>
              </w:rPr>
              <w:t>301</w:t>
            </w:r>
            <w:r>
              <w:rPr>
                <w:rFonts w:hint="eastAsia" w:ascii="Arial" w:hAnsi="Arial" w:eastAsia="宋体" w:cs="Times New Roman"/>
                <w:sz w:val="22"/>
                <w:lang w:val="en-US" w:eastAsia="zh-CN" w:bidi="ar-SA"/>
              </w:rPr>
              <w: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PMingLiU" w:cs="Times New Roman"/>
                <w:sz w:val="24"/>
                <w:lang w:val="en-GB" w:eastAsia="en-GB" w:bidi="ar-SA"/>
              </w:rPr>
            </w:pPr>
            <w:r>
              <w:rPr>
                <w:rFonts w:ascii="Arial" w:hAnsi="Arial" w:eastAsia="PMingLiU" w:cs="Times New Roman"/>
                <w:sz w:val="24"/>
                <w:lang w:val="en-GB" w:eastAsia="en-GB" w:bidi="ar-SA"/>
              </w:rPr>
              <w:t>5.6.2.2</w:t>
            </w:r>
            <w:r>
              <w:rPr>
                <w:rFonts w:ascii="Arial" w:hAnsi="Arial" w:eastAsia="PMingLiU" w:cs="Times New Roman"/>
                <w:sz w:val="24"/>
                <w:lang w:val="en-GB" w:eastAsia="en-GB" w:bidi="ar-SA"/>
              </w:rPr>
              <w:tab/>
            </w:r>
            <w:r>
              <w:rPr>
                <w:rFonts w:ascii="Arial" w:hAnsi="Arial" w:eastAsia="PMingLiU" w:cs="Times New Roman"/>
                <w:sz w:val="24"/>
                <w:lang w:val="en-GB" w:eastAsia="en-GB" w:bidi="ar-SA"/>
              </w:rPr>
              <w:t>Paging for EPS services</w:t>
            </w:r>
            <w:bookmarkEnd w:id="20"/>
            <w:bookmarkEnd w:id="21"/>
            <w:bookmarkEnd w:id="22"/>
            <w:bookmarkEnd w:id="23"/>
            <w:bookmarkEnd w:id="24"/>
            <w:bookmarkEnd w:id="25"/>
            <w:bookmarkEnd w:id="26"/>
            <w:bookmarkEnd w:id="27"/>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PMingLiU" w:cs="Times New Roman"/>
                <w:sz w:val="22"/>
                <w:lang w:val="en-GB" w:eastAsia="zh-CN" w:bidi="ar-SA"/>
              </w:rPr>
            </w:pPr>
            <w:bookmarkStart w:id="28" w:name="_Toc20218018"/>
            <w:bookmarkStart w:id="29" w:name="_Toc68251079"/>
            <w:bookmarkStart w:id="30" w:name="_Toc27743903"/>
            <w:bookmarkStart w:id="31" w:name="_Toc45700283"/>
            <w:bookmarkStart w:id="32" w:name="_Toc51920019"/>
            <w:bookmarkStart w:id="33" w:name="_Toc187413990"/>
            <w:bookmarkStart w:id="34" w:name="_Toc45202907"/>
            <w:bookmarkStart w:id="35" w:name="_Toc35959474"/>
            <w:r>
              <w:rPr>
                <w:rFonts w:ascii="Arial" w:hAnsi="Arial" w:eastAsia="PMingLiU" w:cs="Times New Roman"/>
                <w:sz w:val="22"/>
                <w:lang w:val="en-GB" w:eastAsia="en-GB" w:bidi="ar-SA"/>
              </w:rPr>
              <w:t>5.6.2.2.1</w:t>
            </w:r>
            <w:r>
              <w:rPr>
                <w:rFonts w:ascii="Arial" w:hAnsi="Arial" w:eastAsia="PMingLiU" w:cs="Times New Roman"/>
                <w:sz w:val="22"/>
                <w:lang w:val="en-GB" w:eastAsia="en-GB" w:bidi="ar-SA"/>
              </w:rPr>
              <w:tab/>
            </w:r>
            <w:r>
              <w:rPr>
                <w:rFonts w:ascii="Arial" w:hAnsi="Arial" w:eastAsia="PMingLiU" w:cs="Times New Roman"/>
                <w:sz w:val="22"/>
                <w:lang w:val="en-GB" w:eastAsia="en-GB" w:bidi="ar-SA"/>
              </w:rPr>
              <w:t>Paging for EPS services through E-UTRAN using S-TMSI</w:t>
            </w:r>
            <w:bookmarkEnd w:id="28"/>
            <w:bookmarkEnd w:id="29"/>
            <w:bookmarkEnd w:id="30"/>
            <w:bookmarkEnd w:id="31"/>
            <w:bookmarkEnd w:id="32"/>
            <w:bookmarkEnd w:id="33"/>
            <w:bookmarkEnd w:id="34"/>
            <w:bookmarkEnd w:id="35"/>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PMingLiU" w:cs="Times New Roman"/>
                <w:sz w:val="20"/>
                <w:lang w:val="en-GB" w:eastAsia="en-GB" w:bidi="ar-SA"/>
              </w:rPr>
            </w:pPr>
            <w:bookmarkStart w:id="36" w:name="_Toc68251080"/>
            <w:bookmarkStart w:id="37" w:name="_Toc27743904"/>
            <w:bookmarkStart w:id="38" w:name="_Toc51920020"/>
            <w:bookmarkStart w:id="39" w:name="_Toc45202908"/>
            <w:bookmarkStart w:id="40" w:name="_Toc35959475"/>
            <w:bookmarkStart w:id="41" w:name="_Toc20218019"/>
            <w:bookmarkStart w:id="42" w:name="_Toc45700284"/>
            <w:bookmarkStart w:id="43" w:name="MCCQCTEMPBM_00000042"/>
            <w:bookmarkStart w:id="44" w:name="_CR5_6_2_2_1_1"/>
            <w:r>
              <w:rPr>
                <w:rFonts w:ascii="Arial" w:hAnsi="Arial" w:eastAsia="PMingLiU" w:cs="Times New Roman"/>
                <w:sz w:val="20"/>
                <w:lang w:val="en-GB" w:eastAsia="zh-CN" w:bidi="ar-SA"/>
              </w:rPr>
              <w:t>5.6.2.2.1.1</w:t>
            </w:r>
            <w:r>
              <w:rPr>
                <w:rFonts w:ascii="Arial" w:hAnsi="Arial" w:eastAsia="PMingLiU" w:cs="Times New Roman"/>
                <w:sz w:val="20"/>
                <w:lang w:val="en-GB" w:eastAsia="zh-CN" w:bidi="ar-SA"/>
              </w:rPr>
              <w:tab/>
            </w:r>
            <w:r>
              <w:rPr>
                <w:rFonts w:ascii="Arial" w:hAnsi="Arial" w:eastAsia="PMingLiU" w:cs="Times New Roman"/>
                <w:sz w:val="20"/>
                <w:lang w:val="en-GB" w:eastAsia="zh-CN" w:bidi="ar-SA"/>
              </w:rPr>
              <w:t>General</w:t>
            </w:r>
            <w:bookmarkEnd w:id="36"/>
            <w:bookmarkEnd w:id="37"/>
            <w:bookmarkEnd w:id="38"/>
            <w:bookmarkEnd w:id="39"/>
            <w:bookmarkEnd w:id="40"/>
            <w:bookmarkEnd w:id="41"/>
            <w:bookmarkEnd w:id="42"/>
          </w:p>
          <w:bookmarkEnd w:id="43"/>
          <w:bookmarkEnd w:id="44"/>
          <w:p>
            <w:pPr>
              <w:keepLines/>
              <w:overflowPunct w:val="0"/>
              <w:autoSpaceDE w:val="0"/>
              <w:autoSpaceDN w:val="0"/>
              <w:adjustRightInd w:val="0"/>
              <w:spacing w:after="180"/>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p>
          <w:p>
            <w:pPr>
              <w:widowControl/>
              <w:overflowPunct w:val="0"/>
              <w:autoSpaceDE w:val="0"/>
              <w:autoSpaceDN w:val="0"/>
              <w:adjustRightInd w:val="0"/>
              <w:spacing w:after="180" w:line="240" w:lineRule="auto"/>
              <w:jc w:val="left"/>
              <w:textAlignment w:val="baseline"/>
              <w:rPr>
                <w:rFonts w:ascii="Times New Roman" w:hAnsi="Times New Roman" w:eastAsia="PMingLiU" w:cs="Times New Roman"/>
                <w:kern w:val="0"/>
                <w:sz w:val="20"/>
                <w:szCs w:val="20"/>
                <w:highlight w:val="yellow"/>
                <w:lang w:eastAsia="zh-CN"/>
              </w:rPr>
            </w:pPr>
            <w:r>
              <w:rPr>
                <w:rFonts w:ascii="Times New Roman" w:hAnsi="Times New Roman" w:eastAsia="PMingLiU" w:cs="Times New Roman"/>
                <w:kern w:val="0"/>
                <w:sz w:val="20"/>
                <w:szCs w:val="20"/>
                <w:lang w:eastAsia="zh-CN"/>
              </w:rPr>
              <w:t xml:space="preserve">For the UE using eDRX, the network initiates the paging procedure </w:t>
            </w:r>
            <w:r>
              <w:rPr>
                <w:rFonts w:ascii="Times New Roman" w:hAnsi="Times New Roman" w:eastAsia="PMingLiU" w:cs="Times New Roman"/>
                <w:kern w:val="0"/>
                <w:sz w:val="20"/>
                <w:szCs w:val="20"/>
              </w:rPr>
              <w:t>when NAS signalling messages</w:t>
            </w:r>
            <w:r>
              <w:rPr>
                <w:rFonts w:ascii="Times New Roman" w:hAnsi="Times New Roman" w:eastAsia="PMingLiU" w:cs="Times New Roman"/>
                <w:kern w:val="0"/>
                <w:sz w:val="20"/>
                <w:szCs w:val="20"/>
                <w:lang w:eastAsia="ko-KR"/>
              </w:rPr>
              <w:t>, cdma2000</w:t>
            </w:r>
            <w:r>
              <w:rPr>
                <w:rFonts w:ascii="Times New Roman" w:hAnsi="Times New Roman" w:eastAsia="PMingLiU" w:cs="Times New Roman"/>
                <w:kern w:val="0"/>
                <w:sz w:val="20"/>
                <w:szCs w:val="20"/>
                <w:vertAlign w:val="superscript"/>
                <w:lang w:eastAsia="ko-KR"/>
              </w:rPr>
              <w:t>®</w:t>
            </w:r>
            <w:r>
              <w:rPr>
                <w:rFonts w:ascii="Times New Roman" w:hAnsi="Times New Roman" w:eastAsia="PMingLiU" w:cs="Times New Roman"/>
                <w:kern w:val="0"/>
                <w:sz w:val="20"/>
                <w:szCs w:val="20"/>
                <w:lang w:eastAsia="ko-KR"/>
              </w:rPr>
              <w:t xml:space="preserve"> signalling messages</w:t>
            </w:r>
            <w:r>
              <w:rPr>
                <w:rFonts w:ascii="Times New Roman" w:hAnsi="Times New Roman" w:eastAsia="PMingLiU" w:cs="Times New Roman"/>
                <w:kern w:val="0"/>
                <w:sz w:val="20"/>
                <w:szCs w:val="20"/>
              </w:rPr>
              <w:t xml:space="preserve"> or user data is pending to be sent to the UE within the paging time window. If NAS signalling messages</w:t>
            </w:r>
            <w:r>
              <w:rPr>
                <w:rFonts w:ascii="Times New Roman" w:hAnsi="Times New Roman" w:eastAsia="PMingLiU" w:cs="Times New Roman"/>
                <w:kern w:val="0"/>
                <w:sz w:val="20"/>
                <w:szCs w:val="20"/>
                <w:lang w:eastAsia="ko-KR"/>
              </w:rPr>
              <w:t>, cdma2000</w:t>
            </w:r>
            <w:r>
              <w:rPr>
                <w:rFonts w:ascii="Times New Roman" w:hAnsi="Times New Roman" w:eastAsia="PMingLiU" w:cs="Times New Roman"/>
                <w:kern w:val="0"/>
                <w:sz w:val="20"/>
                <w:szCs w:val="20"/>
                <w:vertAlign w:val="superscript"/>
                <w:lang w:eastAsia="ko-KR"/>
              </w:rPr>
              <w:t>®</w:t>
            </w:r>
            <w:r>
              <w:rPr>
                <w:rFonts w:ascii="Times New Roman" w:hAnsi="Times New Roman" w:eastAsia="PMingLiU" w:cs="Times New Roman"/>
                <w:kern w:val="0"/>
                <w:sz w:val="20"/>
                <w:szCs w:val="20"/>
                <w:lang w:eastAsia="ko-KR"/>
              </w:rPr>
              <w:t xml:space="preserve"> signalling messages</w:t>
            </w:r>
            <w:r>
              <w:rPr>
                <w:rFonts w:ascii="Times New Roman" w:hAnsi="Times New Roman" w:eastAsia="PMingLiU" w:cs="Times New Roman"/>
                <w:kern w:val="0"/>
                <w:sz w:val="20"/>
                <w:szCs w:val="20"/>
              </w:rPr>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w:t>
            </w:r>
            <w:r>
              <w:rPr>
                <w:rFonts w:ascii="Times New Roman" w:hAnsi="Times New Roman" w:eastAsia="PMingLiU" w:cs="Times New Roman"/>
                <w:kern w:val="0"/>
                <w:sz w:val="20"/>
                <w:szCs w:val="20"/>
                <w:highlight w:val="yellow"/>
              </w:rPr>
              <w:t xml:space="preserve">the network initiates the paging procedure at T time ahead of the beginning of the </w:t>
            </w:r>
            <w:r>
              <w:rPr>
                <w:rFonts w:ascii="Times New Roman" w:hAnsi="Times New Roman" w:eastAsia="PMingLiU" w:cs="Times New Roman"/>
                <w:kern w:val="0"/>
                <w:sz w:val="20"/>
                <w:szCs w:val="20"/>
                <w:highlight w:val="yellow"/>
                <w:lang w:eastAsia="zh-CN"/>
              </w:rPr>
              <w:t xml:space="preserve">next </w:t>
            </w:r>
            <w:r>
              <w:rPr>
                <w:rFonts w:ascii="Times New Roman" w:hAnsi="Times New Roman" w:eastAsia="PMingLiU" w:cs="Times New Roman"/>
                <w:kern w:val="0"/>
                <w:sz w:val="20"/>
                <w:szCs w:val="20"/>
                <w:highlight w:val="yellow"/>
              </w:rPr>
              <w:t>paging time window</w:t>
            </w:r>
            <w:r>
              <w:rPr>
                <w:rFonts w:ascii="Times New Roman" w:hAnsi="Times New Roman" w:eastAsia="PMingLiU" w:cs="Times New Roman"/>
                <w:kern w:val="0"/>
                <w:sz w:val="20"/>
                <w:szCs w:val="20"/>
                <w:highlight w:val="yellow"/>
                <w:lang w:eastAsia="zh-CN"/>
              </w:rPr>
              <w:t>.</w:t>
            </w:r>
          </w:p>
          <w:p>
            <w:pPr>
              <w:keepLines/>
              <w:overflowPunct w:val="0"/>
              <w:autoSpaceDE w:val="0"/>
              <w:autoSpaceDN w:val="0"/>
              <w:adjustRightInd w:val="0"/>
              <w:spacing w:after="180"/>
              <w:ind w:left="1135" w:hanging="851"/>
              <w:textAlignment w:val="baseline"/>
              <w:rPr>
                <w:rFonts w:ascii="Times New Roman" w:hAnsi="Times New Roman" w:eastAsia="PMingLiU" w:cs="Times New Roman"/>
                <w:highlight w:val="yellow"/>
                <w:lang w:val="en-GB" w:eastAsia="zh-CN" w:bidi="ar-SA"/>
              </w:rPr>
            </w:pPr>
            <w:r>
              <w:rPr>
                <w:rFonts w:ascii="Times New Roman" w:hAnsi="Times New Roman" w:eastAsia="PMingLiU" w:cs="Times New Roman"/>
                <w:highlight w:val="yellow"/>
                <w:lang w:val="en-GB" w:eastAsia="en-GB" w:bidi="ar-SA"/>
              </w:rPr>
              <w:t>NOTE 2:</w:t>
            </w:r>
            <w:r>
              <w:rPr>
                <w:rFonts w:ascii="Times New Roman" w:hAnsi="Times New Roman" w:eastAsia="PMingLiU" w:cs="Times New Roman"/>
                <w:highlight w:val="yellow"/>
                <w:lang w:val="en-GB" w:eastAsia="en-GB" w:bidi="ar-SA"/>
              </w:rPr>
              <w:tab/>
            </w:r>
            <w:r>
              <w:rPr>
                <w:rFonts w:ascii="Times New Roman" w:hAnsi="Times New Roman" w:eastAsia="PMingLiU" w:cs="Times New Roman"/>
                <w:highlight w:val="yellow"/>
                <w:lang w:val="en-GB" w:eastAsia="en-GB" w:bidi="ar-SA"/>
              </w:rPr>
              <w:t>T time is a short time period based on implementation. The operator can take possible imperfections in the synchronization between the CN and the UE into account when choosing T time.</w:t>
            </w:r>
          </w:p>
          <w:p>
            <w:pPr>
              <w:keepNext/>
              <w:keepLines/>
              <w:overflowPunct w:val="0"/>
              <w:autoSpaceDE w:val="0"/>
              <w:autoSpaceDN w:val="0"/>
              <w:adjustRightInd w:val="0"/>
              <w:spacing w:before="60" w:after="180"/>
              <w:jc w:val="center"/>
              <w:textAlignment w:val="baseline"/>
              <w:rPr>
                <w:rFonts w:ascii="Arial" w:hAnsi="Arial" w:eastAsia="PMingLiU" w:cs="Times New Roman"/>
                <w:b/>
                <w:lang w:val="en-GB" w:eastAsia="en-GB" w:bidi="ar-SA"/>
              </w:rPr>
            </w:pPr>
            <w:r>
              <w:rPr>
                <w:rFonts w:ascii="Arial" w:hAnsi="Arial" w:eastAsia="PMingLiU" w:cs="Times New Roman"/>
                <w:b/>
                <w:lang w:val="en-GB" w:eastAsia="en-GB" w:bidi="ar-SA"/>
              </w:rPr>
              <w:object>
                <v:shape id="_x0000_i1025" o:spt="75" type="#_x0000_t75" style="height:138.35pt;width:417.6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o:LockedField>false</o:LockedField>
                </o:OLEObject>
              </w:object>
            </w:r>
          </w:p>
          <w:p>
            <w:pPr>
              <w:pStyle w:val="53"/>
              <w:numPr>
                <w:ilvl w:val="255"/>
                <w:numId w:val="0"/>
              </w:numPr>
              <w:spacing w:before="75" w:beforeAutospacing="0" w:after="75" w:afterAutospacing="0" w:line="315" w:lineRule="atLeast"/>
              <w:rPr>
                <w:rFonts w:hint="default" w:ascii="Times New Roman" w:hAnsi="Times New Roman" w:eastAsia="Calibri"/>
                <w:bCs/>
                <w:kern w:val="2"/>
                <w:sz w:val="21"/>
                <w:szCs w:val="24"/>
                <w:vertAlign w:val="baseline"/>
                <w:lang w:val="en-US" w:eastAsia="zh-CN"/>
              </w:rPr>
            </w:pPr>
            <w:bookmarkStart w:id="45" w:name="_CRFigure5_6_2_2_1_1"/>
            <w:r>
              <w:rPr>
                <w:rFonts w:ascii="Arial" w:hAnsi="Arial" w:eastAsia="PMingLiU" w:cs="Times New Roman"/>
                <w:b/>
                <w:lang w:val="en-GB" w:eastAsia="en-GB" w:bidi="ar-SA"/>
              </w:rPr>
              <w:t xml:space="preserve">Figure </w:t>
            </w:r>
            <w:bookmarkEnd w:id="45"/>
            <w:r>
              <w:rPr>
                <w:rFonts w:ascii="Arial" w:hAnsi="Arial" w:eastAsia="PMingLiU" w:cs="Times New Roman"/>
                <w:b/>
                <w:lang w:val="en-GB" w:eastAsia="en-GB" w:bidi="ar-SA"/>
              </w:rPr>
              <w:t>5.6.2.2.1.1: Paging procedure using S-TMSI</w:t>
            </w:r>
          </w:p>
        </w:tc>
      </w:tr>
    </w:tbl>
    <w:p>
      <w:pPr>
        <w:pStyle w:val="53"/>
        <w:numPr>
          <w:ilvl w:val="255"/>
          <w:numId w:val="0"/>
        </w:numPr>
        <w:spacing w:before="75" w:beforeAutospacing="0" w:after="75" w:afterAutospacing="0" w:line="315" w:lineRule="atLeast"/>
        <w:rPr>
          <w:rFonts w:hint="default" w:ascii="Times New Roman" w:hAnsi="Times New Roman" w:eastAsia="Calibri"/>
          <w:bCs/>
          <w:kern w:val="2"/>
          <w:sz w:val="21"/>
          <w:szCs w:val="24"/>
          <w:lang w:val="en-US" w:eastAsia="zh-CN"/>
        </w:rPr>
      </w:pPr>
    </w:p>
    <w:p>
      <w:pPr>
        <w:pStyle w:val="53"/>
        <w:widowControl/>
        <w:numPr>
          <w:ilvl w:val="0"/>
          <w:numId w:val="0"/>
        </w:numPr>
        <w:tabs>
          <w:tab w:val="left" w:pos="420"/>
        </w:tabs>
        <w:spacing w:before="75" w:beforeAutospacing="0" w:after="75" w:afterAutospacing="0" w:line="315" w:lineRule="atLeast"/>
        <w:jc w:val="left"/>
        <w:rPr>
          <w:rFonts w:hint="eastAsia" w:eastAsia="宋体" w:cs="Arial"/>
          <w:color w:val="000000"/>
          <w:sz w:val="20"/>
          <w:szCs w:val="20"/>
          <w:lang w:val="en-US" w:eastAsia="zh-CN"/>
        </w:rPr>
      </w:pPr>
    </w:p>
    <w:p>
      <w:pPr>
        <w:pStyle w:val="53"/>
        <w:spacing w:before="75" w:beforeAutospacing="0" w:after="75" w:afterAutospacing="0" w:line="315" w:lineRule="atLeast"/>
        <w:rPr>
          <w:rFonts w:cs="Arial"/>
          <w:color w:val="000000"/>
          <w:sz w:val="21"/>
        </w:rPr>
      </w:pPr>
    </w:p>
    <w:sectPr>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roman"/>
    <w:pitch w:val="default"/>
    <w:sig w:usb0="00000000" w:usb1="00000000" w:usb2="00000016" w:usb3="00000000" w:csb0="001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4747"/>
    <w:multiLevelType w:val="singleLevel"/>
    <w:tmpl w:val="92594747"/>
    <w:lvl w:ilvl="0" w:tentative="0">
      <w:start w:val="1"/>
      <w:numFmt w:val="bullet"/>
      <w:lvlText w:val=""/>
      <w:lvlJc w:val="left"/>
      <w:pPr>
        <w:ind w:left="420" w:hanging="420"/>
      </w:pPr>
      <w:rPr>
        <w:rFonts w:hint="default" w:ascii="Wingdings" w:hAnsi="Wingdings"/>
      </w:rPr>
    </w:lvl>
  </w:abstractNum>
  <w:abstractNum w:abstractNumId="1">
    <w:nsid w:val="956B36C3"/>
    <w:multiLevelType w:val="singleLevel"/>
    <w:tmpl w:val="956B36C3"/>
    <w:lvl w:ilvl="0" w:tentative="0">
      <w:start w:val="1"/>
      <w:numFmt w:val="bullet"/>
      <w:lvlText w:val=""/>
      <w:lvlJc w:val="left"/>
      <w:pPr>
        <w:tabs>
          <w:tab w:val="left" w:pos="420"/>
        </w:tabs>
        <w:ind w:left="840" w:hanging="420"/>
      </w:pPr>
      <w:rPr>
        <w:rFonts w:hint="default" w:ascii="Wingdings" w:hAnsi="Wingdings"/>
      </w:rPr>
    </w:lvl>
  </w:abstractNum>
  <w:abstractNum w:abstractNumId="2">
    <w:nsid w:val="BA519DBE"/>
    <w:multiLevelType w:val="singleLevel"/>
    <w:tmpl w:val="BA519DBE"/>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2963C95"/>
    <w:multiLevelType w:val="multilevel"/>
    <w:tmpl w:val="42963C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AB6251"/>
    <w:multiLevelType w:val="singleLevel"/>
    <w:tmpl w:val="51AB6251"/>
    <w:lvl w:ilvl="0" w:tentative="0">
      <w:start w:val="1"/>
      <w:numFmt w:val="bullet"/>
      <w:lvlText w:val=""/>
      <w:lvlJc w:val="left"/>
      <w:pPr>
        <w:tabs>
          <w:tab w:val="left" w:pos="420"/>
        </w:tabs>
        <w:ind w:left="840" w:hanging="420"/>
      </w:pPr>
      <w:rPr>
        <w:rFonts w:hint="default" w:ascii="Wingdings" w:hAnsi="Wingdings"/>
      </w:rPr>
    </w:lvl>
  </w:abstractNum>
  <w:abstractNum w:abstractNumId="10">
    <w:nsid w:val="52C87AE4"/>
    <w:multiLevelType w:val="multilevel"/>
    <w:tmpl w:val="52C87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302338"/>
    <w:multiLevelType w:val="singleLevel"/>
    <w:tmpl w:val="58302338"/>
    <w:lvl w:ilvl="0" w:tentative="0">
      <w:start w:val="1"/>
      <w:numFmt w:val="bullet"/>
      <w:lvlText w:val=""/>
      <w:lvlJc w:val="left"/>
      <w:pPr>
        <w:tabs>
          <w:tab w:val="left" w:pos="420"/>
        </w:tabs>
        <w:ind w:left="840" w:hanging="420"/>
      </w:pPr>
      <w:rPr>
        <w:rFonts w:hint="default" w:ascii="Wingdings" w:hAnsi="Wingdings"/>
      </w:rPr>
    </w:lvl>
  </w:abstractNum>
  <w:abstractNum w:abstractNumId="12">
    <w:nsid w:val="6055EC99"/>
    <w:multiLevelType w:val="singleLevel"/>
    <w:tmpl w:val="6055EC99"/>
    <w:lvl w:ilvl="0" w:tentative="0">
      <w:start w:val="1"/>
      <w:numFmt w:val="decimal"/>
      <w:lvlText w:val="[%1]"/>
      <w:lvlJc w:val="left"/>
      <w:pPr>
        <w:tabs>
          <w:tab w:val="left" w:pos="420"/>
        </w:tabs>
        <w:ind w:left="425" w:hanging="425"/>
      </w:pPr>
      <w:rPr>
        <w:rFonts w:hint="default"/>
      </w:rPr>
    </w:lvl>
  </w:abstractNum>
  <w:num w:numId="1">
    <w:abstractNumId w:val="3"/>
  </w:num>
  <w:num w:numId="2">
    <w:abstractNumId w:val="8"/>
  </w:num>
  <w:num w:numId="3">
    <w:abstractNumId w:val="5"/>
  </w:num>
  <w:num w:numId="4">
    <w:abstractNumId w:val="6"/>
  </w:num>
  <w:num w:numId="5">
    <w:abstractNumId w:val="4"/>
  </w:num>
  <w:num w:numId="6">
    <w:abstractNumId w:val="7"/>
  </w:num>
  <w:num w:numId="7">
    <w:abstractNumId w:val="10"/>
  </w:num>
  <w:num w:numId="8">
    <w:abstractNumId w:val="11"/>
  </w:num>
  <w:num w:numId="9">
    <w:abstractNumId w:val="0"/>
  </w:num>
  <w:num w:numId="10">
    <w:abstractNumId w:val="2"/>
  </w:num>
  <w:num w:numId="11">
    <w:abstractNumId w:val="9"/>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3174B3B"/>
    <w:rsid w:val="03A06314"/>
    <w:rsid w:val="03FC2E16"/>
    <w:rsid w:val="048110D0"/>
    <w:rsid w:val="04B132D5"/>
    <w:rsid w:val="04B65AC7"/>
    <w:rsid w:val="04C063D7"/>
    <w:rsid w:val="04C80BE4"/>
    <w:rsid w:val="054D2E98"/>
    <w:rsid w:val="059B2220"/>
    <w:rsid w:val="05FC35D5"/>
    <w:rsid w:val="061E3D2D"/>
    <w:rsid w:val="066F03DC"/>
    <w:rsid w:val="06E43161"/>
    <w:rsid w:val="073D1435"/>
    <w:rsid w:val="07C22AC8"/>
    <w:rsid w:val="087D49D7"/>
    <w:rsid w:val="091966F1"/>
    <w:rsid w:val="091F7F85"/>
    <w:rsid w:val="094B5A4F"/>
    <w:rsid w:val="094F6556"/>
    <w:rsid w:val="09650A12"/>
    <w:rsid w:val="098324DB"/>
    <w:rsid w:val="098B1EF5"/>
    <w:rsid w:val="09991DD6"/>
    <w:rsid w:val="09B22382"/>
    <w:rsid w:val="09D5504A"/>
    <w:rsid w:val="09F00BD8"/>
    <w:rsid w:val="0A2501E1"/>
    <w:rsid w:val="0A4D7372"/>
    <w:rsid w:val="0ACB554F"/>
    <w:rsid w:val="0AE46B7B"/>
    <w:rsid w:val="0B2C0FB7"/>
    <w:rsid w:val="0BAF4DBB"/>
    <w:rsid w:val="0C7A005C"/>
    <w:rsid w:val="0C873133"/>
    <w:rsid w:val="0CBA1583"/>
    <w:rsid w:val="0CC95508"/>
    <w:rsid w:val="0CF771B1"/>
    <w:rsid w:val="0D273323"/>
    <w:rsid w:val="0D47430F"/>
    <w:rsid w:val="0DD970CE"/>
    <w:rsid w:val="0DDE633E"/>
    <w:rsid w:val="0DE8350B"/>
    <w:rsid w:val="0DF4737A"/>
    <w:rsid w:val="0E630E58"/>
    <w:rsid w:val="0E6F0740"/>
    <w:rsid w:val="0EAD067B"/>
    <w:rsid w:val="0EF13925"/>
    <w:rsid w:val="0F321E2D"/>
    <w:rsid w:val="0F586698"/>
    <w:rsid w:val="0F751480"/>
    <w:rsid w:val="0FB93FEE"/>
    <w:rsid w:val="0FC04BA6"/>
    <w:rsid w:val="101D790A"/>
    <w:rsid w:val="10647E83"/>
    <w:rsid w:val="10B000B8"/>
    <w:rsid w:val="10DF3115"/>
    <w:rsid w:val="113413B0"/>
    <w:rsid w:val="11352B49"/>
    <w:rsid w:val="11553A09"/>
    <w:rsid w:val="1168209E"/>
    <w:rsid w:val="11795FAA"/>
    <w:rsid w:val="117A06CE"/>
    <w:rsid w:val="119953D1"/>
    <w:rsid w:val="11A359E6"/>
    <w:rsid w:val="11B11592"/>
    <w:rsid w:val="11B51818"/>
    <w:rsid w:val="11DB32B7"/>
    <w:rsid w:val="11E4113F"/>
    <w:rsid w:val="11FF2FCB"/>
    <w:rsid w:val="131C76E1"/>
    <w:rsid w:val="136B7BD0"/>
    <w:rsid w:val="13842A16"/>
    <w:rsid w:val="13DF2225"/>
    <w:rsid w:val="14176E4F"/>
    <w:rsid w:val="14426DCA"/>
    <w:rsid w:val="147E437F"/>
    <w:rsid w:val="1501485D"/>
    <w:rsid w:val="150F7D9A"/>
    <w:rsid w:val="151472A1"/>
    <w:rsid w:val="151C7B1A"/>
    <w:rsid w:val="15AA3E44"/>
    <w:rsid w:val="15B029A2"/>
    <w:rsid w:val="15EA22E5"/>
    <w:rsid w:val="15F43124"/>
    <w:rsid w:val="1619599E"/>
    <w:rsid w:val="16481B85"/>
    <w:rsid w:val="16CF13A1"/>
    <w:rsid w:val="172E5652"/>
    <w:rsid w:val="174C7604"/>
    <w:rsid w:val="175D39E6"/>
    <w:rsid w:val="17B66A2F"/>
    <w:rsid w:val="17EA7592"/>
    <w:rsid w:val="180049CA"/>
    <w:rsid w:val="18361444"/>
    <w:rsid w:val="184622E0"/>
    <w:rsid w:val="18653602"/>
    <w:rsid w:val="18685FEA"/>
    <w:rsid w:val="18A3224B"/>
    <w:rsid w:val="18A941C2"/>
    <w:rsid w:val="18AE37B2"/>
    <w:rsid w:val="18BA7D5A"/>
    <w:rsid w:val="18F63ACF"/>
    <w:rsid w:val="18FD7A43"/>
    <w:rsid w:val="1A541C8D"/>
    <w:rsid w:val="1A9B1F53"/>
    <w:rsid w:val="1AD9054A"/>
    <w:rsid w:val="1AF851FC"/>
    <w:rsid w:val="1AFC0C18"/>
    <w:rsid w:val="1B3D4012"/>
    <w:rsid w:val="1B481AFB"/>
    <w:rsid w:val="1B856669"/>
    <w:rsid w:val="1C520BFC"/>
    <w:rsid w:val="1CEB5ECE"/>
    <w:rsid w:val="1D130DE5"/>
    <w:rsid w:val="1D235F66"/>
    <w:rsid w:val="1D2657D8"/>
    <w:rsid w:val="1D330706"/>
    <w:rsid w:val="1D665A9E"/>
    <w:rsid w:val="1D8D3AB3"/>
    <w:rsid w:val="1DCD44A2"/>
    <w:rsid w:val="1DDE6D31"/>
    <w:rsid w:val="1E032872"/>
    <w:rsid w:val="1E21472F"/>
    <w:rsid w:val="1E4743CD"/>
    <w:rsid w:val="1E64724C"/>
    <w:rsid w:val="1EB2633F"/>
    <w:rsid w:val="1EEA44B7"/>
    <w:rsid w:val="1F51614F"/>
    <w:rsid w:val="1FAE087B"/>
    <w:rsid w:val="202325E2"/>
    <w:rsid w:val="20705710"/>
    <w:rsid w:val="20EC11F0"/>
    <w:rsid w:val="211E529B"/>
    <w:rsid w:val="21505E37"/>
    <w:rsid w:val="21B35427"/>
    <w:rsid w:val="21E77748"/>
    <w:rsid w:val="22090D84"/>
    <w:rsid w:val="224D6C40"/>
    <w:rsid w:val="22735F55"/>
    <w:rsid w:val="22D72CE0"/>
    <w:rsid w:val="232660FF"/>
    <w:rsid w:val="2339343A"/>
    <w:rsid w:val="2392762E"/>
    <w:rsid w:val="247F3404"/>
    <w:rsid w:val="248512BD"/>
    <w:rsid w:val="24CB286B"/>
    <w:rsid w:val="24F136ED"/>
    <w:rsid w:val="25466592"/>
    <w:rsid w:val="25A05924"/>
    <w:rsid w:val="25A745A9"/>
    <w:rsid w:val="25B00B9F"/>
    <w:rsid w:val="263A1902"/>
    <w:rsid w:val="266253CD"/>
    <w:rsid w:val="27181867"/>
    <w:rsid w:val="271F5C07"/>
    <w:rsid w:val="274041AA"/>
    <w:rsid w:val="2744098B"/>
    <w:rsid w:val="27A83C0C"/>
    <w:rsid w:val="28C858B9"/>
    <w:rsid w:val="293D6BFB"/>
    <w:rsid w:val="29E028C3"/>
    <w:rsid w:val="29F572ED"/>
    <w:rsid w:val="29F87594"/>
    <w:rsid w:val="2A4A4D64"/>
    <w:rsid w:val="2A964895"/>
    <w:rsid w:val="2AA14025"/>
    <w:rsid w:val="2AA823D6"/>
    <w:rsid w:val="2B2348E2"/>
    <w:rsid w:val="2B3A5364"/>
    <w:rsid w:val="2B3B29BF"/>
    <w:rsid w:val="2B4D5018"/>
    <w:rsid w:val="2BDE6407"/>
    <w:rsid w:val="2C3A1912"/>
    <w:rsid w:val="2C5460E7"/>
    <w:rsid w:val="2C7F2EA6"/>
    <w:rsid w:val="2C881256"/>
    <w:rsid w:val="2C996C0E"/>
    <w:rsid w:val="2CA64350"/>
    <w:rsid w:val="2CD30697"/>
    <w:rsid w:val="2CDF3906"/>
    <w:rsid w:val="2D144984"/>
    <w:rsid w:val="2D1E05D5"/>
    <w:rsid w:val="2D9D09E4"/>
    <w:rsid w:val="2D9D6E66"/>
    <w:rsid w:val="2D9F1A0F"/>
    <w:rsid w:val="2DB4770D"/>
    <w:rsid w:val="2DCF0C42"/>
    <w:rsid w:val="2DE70CCF"/>
    <w:rsid w:val="2E830E4E"/>
    <w:rsid w:val="2E8E3A9D"/>
    <w:rsid w:val="2EAB7F1D"/>
    <w:rsid w:val="2FF6024A"/>
    <w:rsid w:val="3003631E"/>
    <w:rsid w:val="3054739C"/>
    <w:rsid w:val="305F1C1A"/>
    <w:rsid w:val="3078124A"/>
    <w:rsid w:val="3090209F"/>
    <w:rsid w:val="30C6301F"/>
    <w:rsid w:val="30D1263C"/>
    <w:rsid w:val="31740730"/>
    <w:rsid w:val="31DE1118"/>
    <w:rsid w:val="32195113"/>
    <w:rsid w:val="32264A0B"/>
    <w:rsid w:val="323D54AE"/>
    <w:rsid w:val="326667AB"/>
    <w:rsid w:val="32C850C3"/>
    <w:rsid w:val="32D900A8"/>
    <w:rsid w:val="33301F31"/>
    <w:rsid w:val="336D3D6E"/>
    <w:rsid w:val="338F3539"/>
    <w:rsid w:val="33E77D27"/>
    <w:rsid w:val="356C3834"/>
    <w:rsid w:val="363111AF"/>
    <w:rsid w:val="36821221"/>
    <w:rsid w:val="3698529B"/>
    <w:rsid w:val="36DF002A"/>
    <w:rsid w:val="3726214C"/>
    <w:rsid w:val="37991B9F"/>
    <w:rsid w:val="37C71177"/>
    <w:rsid w:val="3817459E"/>
    <w:rsid w:val="383427F6"/>
    <w:rsid w:val="38684C65"/>
    <w:rsid w:val="38FA0996"/>
    <w:rsid w:val="39193DDA"/>
    <w:rsid w:val="396E02FE"/>
    <w:rsid w:val="39CB6CCC"/>
    <w:rsid w:val="39D42485"/>
    <w:rsid w:val="3A864490"/>
    <w:rsid w:val="3A9B711C"/>
    <w:rsid w:val="3AA26C9B"/>
    <w:rsid w:val="3ADC5E36"/>
    <w:rsid w:val="3AF974B2"/>
    <w:rsid w:val="3B5721B9"/>
    <w:rsid w:val="3BCE27C4"/>
    <w:rsid w:val="3BE47C50"/>
    <w:rsid w:val="3C3F7E0E"/>
    <w:rsid w:val="3C8B32D0"/>
    <w:rsid w:val="3CA212B0"/>
    <w:rsid w:val="3CBB4D2A"/>
    <w:rsid w:val="3E2B66DA"/>
    <w:rsid w:val="3E7838B7"/>
    <w:rsid w:val="3E7A082F"/>
    <w:rsid w:val="3FB154AC"/>
    <w:rsid w:val="3FFE7A37"/>
    <w:rsid w:val="405E7E2A"/>
    <w:rsid w:val="407F1EE0"/>
    <w:rsid w:val="410337A4"/>
    <w:rsid w:val="41D55858"/>
    <w:rsid w:val="422E26AE"/>
    <w:rsid w:val="424010B3"/>
    <w:rsid w:val="42680181"/>
    <w:rsid w:val="43041D35"/>
    <w:rsid w:val="43446568"/>
    <w:rsid w:val="437906BF"/>
    <w:rsid w:val="43A9025C"/>
    <w:rsid w:val="43BD54CC"/>
    <w:rsid w:val="43D9533F"/>
    <w:rsid w:val="43D97B26"/>
    <w:rsid w:val="43FA36FF"/>
    <w:rsid w:val="446F0254"/>
    <w:rsid w:val="44C70D28"/>
    <w:rsid w:val="44FA23B6"/>
    <w:rsid w:val="44FB593D"/>
    <w:rsid w:val="452560E2"/>
    <w:rsid w:val="454E006C"/>
    <w:rsid w:val="45863281"/>
    <w:rsid w:val="460A31F6"/>
    <w:rsid w:val="4625557D"/>
    <w:rsid w:val="465173C0"/>
    <w:rsid w:val="46BB7591"/>
    <w:rsid w:val="46FA7EEF"/>
    <w:rsid w:val="47727391"/>
    <w:rsid w:val="47CC39B5"/>
    <w:rsid w:val="49613924"/>
    <w:rsid w:val="497C7750"/>
    <w:rsid w:val="498254A8"/>
    <w:rsid w:val="49DD7C63"/>
    <w:rsid w:val="49E22B20"/>
    <w:rsid w:val="4B3040AF"/>
    <w:rsid w:val="4B36381C"/>
    <w:rsid w:val="4B4E3BEF"/>
    <w:rsid w:val="4B4F094D"/>
    <w:rsid w:val="4C081A35"/>
    <w:rsid w:val="4CBA70A3"/>
    <w:rsid w:val="4CEE1B95"/>
    <w:rsid w:val="4CF24C8C"/>
    <w:rsid w:val="4D21431B"/>
    <w:rsid w:val="4D786103"/>
    <w:rsid w:val="4D976D92"/>
    <w:rsid w:val="4D9E7AF5"/>
    <w:rsid w:val="4DE62DF1"/>
    <w:rsid w:val="4DF41921"/>
    <w:rsid w:val="4E3A65B2"/>
    <w:rsid w:val="4E601500"/>
    <w:rsid w:val="4EC53DEA"/>
    <w:rsid w:val="4EFA5BE1"/>
    <w:rsid w:val="4F1B6985"/>
    <w:rsid w:val="4F2F25EA"/>
    <w:rsid w:val="4F77635D"/>
    <w:rsid w:val="4FBB61DD"/>
    <w:rsid w:val="4FCE552B"/>
    <w:rsid w:val="503A6129"/>
    <w:rsid w:val="50902A53"/>
    <w:rsid w:val="50F36CD9"/>
    <w:rsid w:val="5118072D"/>
    <w:rsid w:val="5132797B"/>
    <w:rsid w:val="52006417"/>
    <w:rsid w:val="522C6B64"/>
    <w:rsid w:val="52622C38"/>
    <w:rsid w:val="528C01F9"/>
    <w:rsid w:val="531B05D0"/>
    <w:rsid w:val="535B6837"/>
    <w:rsid w:val="538E25DC"/>
    <w:rsid w:val="53AB764B"/>
    <w:rsid w:val="53E37774"/>
    <w:rsid w:val="54216F40"/>
    <w:rsid w:val="5444751A"/>
    <w:rsid w:val="54C26B98"/>
    <w:rsid w:val="54D21E90"/>
    <w:rsid w:val="54D23E54"/>
    <w:rsid w:val="54FB313B"/>
    <w:rsid w:val="553F0A67"/>
    <w:rsid w:val="557B66CE"/>
    <w:rsid w:val="5587170E"/>
    <w:rsid w:val="55E15918"/>
    <w:rsid w:val="55FE1B82"/>
    <w:rsid w:val="56376A81"/>
    <w:rsid w:val="56423997"/>
    <w:rsid w:val="56540D85"/>
    <w:rsid w:val="56624A63"/>
    <w:rsid w:val="56830F29"/>
    <w:rsid w:val="56AB2D82"/>
    <w:rsid w:val="56B00FA7"/>
    <w:rsid w:val="56BF0EA2"/>
    <w:rsid w:val="56CE15F2"/>
    <w:rsid w:val="57A329FE"/>
    <w:rsid w:val="57EC0E5E"/>
    <w:rsid w:val="584B2382"/>
    <w:rsid w:val="58D915D3"/>
    <w:rsid w:val="59414843"/>
    <w:rsid w:val="595E2582"/>
    <w:rsid w:val="59813AC4"/>
    <w:rsid w:val="59996800"/>
    <w:rsid w:val="59D03840"/>
    <w:rsid w:val="5A4C6CD9"/>
    <w:rsid w:val="5A9A320F"/>
    <w:rsid w:val="5AE9182A"/>
    <w:rsid w:val="5B2C56F7"/>
    <w:rsid w:val="5B56586E"/>
    <w:rsid w:val="5BDF3319"/>
    <w:rsid w:val="5C7C437D"/>
    <w:rsid w:val="5D93468D"/>
    <w:rsid w:val="5DA17FA3"/>
    <w:rsid w:val="5DAB407F"/>
    <w:rsid w:val="5DCF0D76"/>
    <w:rsid w:val="5E82426F"/>
    <w:rsid w:val="5E96782C"/>
    <w:rsid w:val="5EA87B0A"/>
    <w:rsid w:val="5EB119EE"/>
    <w:rsid w:val="5EC71014"/>
    <w:rsid w:val="5ECD030A"/>
    <w:rsid w:val="5F076D88"/>
    <w:rsid w:val="5F4F4DAE"/>
    <w:rsid w:val="5F7516C9"/>
    <w:rsid w:val="5F777E2D"/>
    <w:rsid w:val="5F8828F6"/>
    <w:rsid w:val="5FAC19BB"/>
    <w:rsid w:val="5FFF2CBD"/>
    <w:rsid w:val="600B25AD"/>
    <w:rsid w:val="60461C77"/>
    <w:rsid w:val="608757CC"/>
    <w:rsid w:val="60920AA2"/>
    <w:rsid w:val="60A2104F"/>
    <w:rsid w:val="60CD0281"/>
    <w:rsid w:val="60F3649D"/>
    <w:rsid w:val="60F80E36"/>
    <w:rsid w:val="611159D0"/>
    <w:rsid w:val="62484846"/>
    <w:rsid w:val="626E2D07"/>
    <w:rsid w:val="62895F5C"/>
    <w:rsid w:val="62A43985"/>
    <w:rsid w:val="62B8321C"/>
    <w:rsid w:val="63100AE0"/>
    <w:rsid w:val="6329013B"/>
    <w:rsid w:val="63455AA7"/>
    <w:rsid w:val="63766DF5"/>
    <w:rsid w:val="63A965A7"/>
    <w:rsid w:val="63D626E7"/>
    <w:rsid w:val="63D9642A"/>
    <w:rsid w:val="63E41E32"/>
    <w:rsid w:val="63E63410"/>
    <w:rsid w:val="63EB3090"/>
    <w:rsid w:val="64013D97"/>
    <w:rsid w:val="640A593F"/>
    <w:rsid w:val="64732F74"/>
    <w:rsid w:val="64D368DF"/>
    <w:rsid w:val="64ED2F29"/>
    <w:rsid w:val="65503DFF"/>
    <w:rsid w:val="655F4311"/>
    <w:rsid w:val="657919F1"/>
    <w:rsid w:val="6596787F"/>
    <w:rsid w:val="65E03774"/>
    <w:rsid w:val="6684253E"/>
    <w:rsid w:val="66BC18C7"/>
    <w:rsid w:val="66E97154"/>
    <w:rsid w:val="66F9171A"/>
    <w:rsid w:val="6727730F"/>
    <w:rsid w:val="6761194F"/>
    <w:rsid w:val="67A01566"/>
    <w:rsid w:val="67A84465"/>
    <w:rsid w:val="67E902A8"/>
    <w:rsid w:val="69797C2C"/>
    <w:rsid w:val="69B46572"/>
    <w:rsid w:val="69E22074"/>
    <w:rsid w:val="6A19781D"/>
    <w:rsid w:val="6AC81E68"/>
    <w:rsid w:val="6AE85A2B"/>
    <w:rsid w:val="6AF95043"/>
    <w:rsid w:val="6C8535FE"/>
    <w:rsid w:val="6C877B43"/>
    <w:rsid w:val="6D000BE4"/>
    <w:rsid w:val="6D1112AB"/>
    <w:rsid w:val="6D735E56"/>
    <w:rsid w:val="6D745897"/>
    <w:rsid w:val="6D9028FA"/>
    <w:rsid w:val="6D935AB0"/>
    <w:rsid w:val="6DFA0A69"/>
    <w:rsid w:val="6E087119"/>
    <w:rsid w:val="6E6910B0"/>
    <w:rsid w:val="6EFB50E8"/>
    <w:rsid w:val="6F5C6C7D"/>
    <w:rsid w:val="6F767D3E"/>
    <w:rsid w:val="6F9E6B4A"/>
    <w:rsid w:val="6FD8504E"/>
    <w:rsid w:val="6FD9623E"/>
    <w:rsid w:val="6FEF3F55"/>
    <w:rsid w:val="70172D17"/>
    <w:rsid w:val="703C3353"/>
    <w:rsid w:val="7051799A"/>
    <w:rsid w:val="70540472"/>
    <w:rsid w:val="70AF0484"/>
    <w:rsid w:val="70C04599"/>
    <w:rsid w:val="70D03D2D"/>
    <w:rsid w:val="70F95EE6"/>
    <w:rsid w:val="711251E6"/>
    <w:rsid w:val="71173046"/>
    <w:rsid w:val="71597A72"/>
    <w:rsid w:val="71F05345"/>
    <w:rsid w:val="72540381"/>
    <w:rsid w:val="72E9489F"/>
    <w:rsid w:val="73166A37"/>
    <w:rsid w:val="73331C93"/>
    <w:rsid w:val="73384217"/>
    <w:rsid w:val="73752B5E"/>
    <w:rsid w:val="73A445D3"/>
    <w:rsid w:val="73E1565D"/>
    <w:rsid w:val="75373CDC"/>
    <w:rsid w:val="75544B2F"/>
    <w:rsid w:val="75754349"/>
    <w:rsid w:val="75762BD4"/>
    <w:rsid w:val="760A43BF"/>
    <w:rsid w:val="766905FD"/>
    <w:rsid w:val="76995B35"/>
    <w:rsid w:val="76D77C6C"/>
    <w:rsid w:val="76EE0226"/>
    <w:rsid w:val="7710320B"/>
    <w:rsid w:val="774464EA"/>
    <w:rsid w:val="77724862"/>
    <w:rsid w:val="781F4DAC"/>
    <w:rsid w:val="783E4597"/>
    <w:rsid w:val="784A356F"/>
    <w:rsid w:val="784F69A4"/>
    <w:rsid w:val="78B121DE"/>
    <w:rsid w:val="78B25C80"/>
    <w:rsid w:val="790547F9"/>
    <w:rsid w:val="794E06BE"/>
    <w:rsid w:val="79706580"/>
    <w:rsid w:val="797265CF"/>
    <w:rsid w:val="79D31E93"/>
    <w:rsid w:val="7A265E0F"/>
    <w:rsid w:val="7A9B3AB3"/>
    <w:rsid w:val="7A9E49DE"/>
    <w:rsid w:val="7AC61E2C"/>
    <w:rsid w:val="7B1C5306"/>
    <w:rsid w:val="7B4726C8"/>
    <w:rsid w:val="7B82113C"/>
    <w:rsid w:val="7BC01697"/>
    <w:rsid w:val="7BC7547B"/>
    <w:rsid w:val="7BCD23C3"/>
    <w:rsid w:val="7BE208A5"/>
    <w:rsid w:val="7C396B41"/>
    <w:rsid w:val="7C5502F4"/>
    <w:rsid w:val="7D191103"/>
    <w:rsid w:val="7D2A73BF"/>
    <w:rsid w:val="7D342D55"/>
    <w:rsid w:val="7D87285F"/>
    <w:rsid w:val="7D8F4D8B"/>
    <w:rsid w:val="7DA27DF5"/>
    <w:rsid w:val="7DAE3B70"/>
    <w:rsid w:val="7DDB64D4"/>
    <w:rsid w:val="7DDF5E0F"/>
    <w:rsid w:val="7DEA4005"/>
    <w:rsid w:val="7E5940F2"/>
    <w:rsid w:val="7E735EC8"/>
    <w:rsid w:val="7EB54B6D"/>
    <w:rsid w:val="7ECE3CD8"/>
    <w:rsid w:val="7EFA4B59"/>
    <w:rsid w:val="7F5B238F"/>
    <w:rsid w:val="7F882947"/>
    <w:rsid w:val="7F9C4E6B"/>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Times New Roman" w:hAnsi="Times New Roman" w:cs="Times New Roman" w:eastAsiaTheme="minorEastAsia"/>
      <w:kern w:val="2"/>
      <w:sz w:val="20"/>
      <w:szCs w:val="21"/>
      <w:lang w:val="en-GB" w:eastAsia="en-GB" w:bidi="ar-SA"/>
    </w:rPr>
  </w:style>
  <w:style w:type="paragraph" w:styleId="3">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4">
    <w:name w:val="heading 2"/>
    <w:basedOn w:val="3"/>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5">
    <w:name w:val="heading 3"/>
    <w:basedOn w:val="4"/>
    <w:next w:val="1"/>
    <w:link w:val="73"/>
    <w:qFormat/>
    <w:uiPriority w:val="0"/>
    <w:pPr>
      <w:numPr>
        <w:ilvl w:val="2"/>
        <w:numId w:val="1"/>
      </w:numPr>
      <w:spacing w:before="260" w:after="260" w:line="416" w:lineRule="auto"/>
      <w:outlineLvl w:val="2"/>
    </w:pPr>
    <w:rPr>
      <w:b/>
      <w:bCs/>
    </w:rPr>
  </w:style>
  <w:style w:type="paragraph" w:styleId="6">
    <w:name w:val="heading 4"/>
    <w:basedOn w:val="5"/>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8">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4"/>
    <w:qFormat/>
    <w:uiPriority w:val="0"/>
    <w:pPr>
      <w:widowControl/>
      <w:spacing w:before="40" w:after="120"/>
      <w:jc w:val="left"/>
    </w:pPr>
    <w:rPr>
      <w:rFonts w:eastAsia="MS Mincho"/>
      <w:kern w:val="0"/>
      <w:sz w:val="20"/>
    </w:rPr>
  </w:style>
  <w:style w:type="paragraph" w:styleId="12">
    <w:name w:val="List 3"/>
    <w:basedOn w:val="1"/>
    <w:qFormat/>
    <w:uiPriority w:val="0"/>
    <w:pPr>
      <w:widowControl/>
      <w:spacing w:before="40"/>
      <w:ind w:left="849" w:hanging="283"/>
      <w:contextualSpacing/>
      <w:jc w:val="left"/>
    </w:pPr>
    <w:rPr>
      <w:rFonts w:eastAsia="MS Mincho"/>
      <w:kern w:val="0"/>
      <w:sz w:val="20"/>
    </w:rPr>
  </w:style>
  <w:style w:type="paragraph" w:styleId="13">
    <w:name w:val="toc 7"/>
    <w:basedOn w:val="1"/>
    <w:next w:val="1"/>
    <w:qFormat/>
    <w:uiPriority w:val="0"/>
    <w:pPr>
      <w:tabs>
        <w:tab w:val="right" w:leader="dot" w:pos="9241"/>
      </w:tabs>
      <w:ind w:firstLine="500" w:firstLineChars="500"/>
      <w:jc w:val="left"/>
    </w:pPr>
    <w:rPr>
      <w:rFonts w:ascii="宋体"/>
    </w:rPr>
  </w:style>
  <w:style w:type="paragraph" w:styleId="14">
    <w:name w:val="List Number 2"/>
    <w:basedOn w:val="15"/>
    <w:qFormat/>
    <w:uiPriority w:val="0"/>
    <w:pPr>
      <w:ind w:left="851"/>
    </w:pPr>
  </w:style>
  <w:style w:type="paragraph" w:styleId="15">
    <w:name w:val="List Number"/>
    <w:basedOn w:val="16"/>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6">
    <w:name w:val="List"/>
    <w:basedOn w:val="1"/>
    <w:unhideWhenUsed/>
    <w:qFormat/>
    <w:uiPriority w:val="0"/>
    <w:pPr>
      <w:ind w:left="200" w:hanging="200" w:hangingChars="200"/>
      <w:contextualSpacing/>
    </w:p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eastAsia="MS Mincho"/>
      <w:kern w:val="0"/>
      <w:sz w:val="20"/>
    </w:rPr>
  </w:style>
  <w:style w:type="paragraph" w:customStyle="1" w:styleId="67">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68">
    <w:name w:val="Balloon Text Char"/>
    <w:basedOn w:val="58"/>
    <w:link w:val="36"/>
    <w:qFormat/>
    <w:uiPriority w:val="0"/>
    <w:rPr>
      <w:kern w:val="2"/>
      <w:sz w:val="18"/>
      <w:szCs w:val="18"/>
    </w:rPr>
  </w:style>
  <w:style w:type="paragraph" w:styleId="69">
    <w:name w:val="List Paragraph"/>
    <w:basedOn w:val="1"/>
    <w:link w:val="272"/>
    <w:unhideWhenUsed/>
    <w:qFormat/>
    <w:uiPriority w:val="34"/>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3"/>
    <w:qFormat/>
    <w:uiPriority w:val="0"/>
    <w:rPr>
      <w:b/>
      <w:bCs/>
      <w:kern w:val="44"/>
      <w:sz w:val="44"/>
      <w:szCs w:val="44"/>
    </w:rPr>
  </w:style>
  <w:style w:type="character" w:customStyle="1" w:styleId="72">
    <w:name w:val="Heading 2 Char"/>
    <w:basedOn w:val="58"/>
    <w:link w:val="4"/>
    <w:qFormat/>
    <w:uiPriority w:val="0"/>
    <w:rPr>
      <w:rFonts w:ascii="Arial" w:hAnsi="Arial" w:eastAsia="MS Mincho"/>
      <w:sz w:val="32"/>
      <w:szCs w:val="32"/>
      <w:lang w:val="en-GB"/>
    </w:rPr>
  </w:style>
  <w:style w:type="character" w:customStyle="1" w:styleId="73">
    <w:name w:val="Heading 3 Char"/>
    <w:basedOn w:val="58"/>
    <w:link w:val="5"/>
    <w:qFormat/>
    <w:uiPriority w:val="0"/>
    <w:rPr>
      <w:b/>
      <w:bCs/>
      <w:kern w:val="2"/>
      <w:sz w:val="32"/>
      <w:szCs w:val="32"/>
    </w:rPr>
  </w:style>
  <w:style w:type="character" w:customStyle="1" w:styleId="74">
    <w:name w:val="Heading 4 Char"/>
    <w:basedOn w:val="58"/>
    <w:link w:val="6"/>
    <w:qFormat/>
    <w:uiPriority w:val="0"/>
    <w:rPr>
      <w:rFonts w:ascii="Arial" w:hAnsi="Arial" w:eastAsia="黑体"/>
      <w:b/>
      <w:kern w:val="2"/>
      <w:sz w:val="28"/>
      <w:szCs w:val="24"/>
    </w:rPr>
  </w:style>
  <w:style w:type="character" w:customStyle="1" w:styleId="75">
    <w:name w:val="Heading 5 Char"/>
    <w:basedOn w:val="58"/>
    <w:link w:val="7"/>
    <w:qFormat/>
    <w:uiPriority w:val="0"/>
    <w:rPr>
      <w:b/>
      <w:kern w:val="2"/>
      <w:sz w:val="28"/>
      <w:szCs w:val="24"/>
    </w:rPr>
  </w:style>
  <w:style w:type="character" w:customStyle="1" w:styleId="76">
    <w:name w:val="Heading 6 Char"/>
    <w:basedOn w:val="58"/>
    <w:link w:val="8"/>
    <w:qFormat/>
    <w:uiPriority w:val="0"/>
    <w:rPr>
      <w:rFonts w:ascii="Arial" w:hAnsi="Arial" w:eastAsia="黑体"/>
      <w:b/>
      <w:kern w:val="2"/>
      <w:sz w:val="24"/>
      <w:szCs w:val="24"/>
    </w:rPr>
  </w:style>
  <w:style w:type="character" w:customStyle="1" w:styleId="77">
    <w:name w:val="Heading 7 Char"/>
    <w:basedOn w:val="58"/>
    <w:link w:val="9"/>
    <w:qFormat/>
    <w:uiPriority w:val="0"/>
    <w:rPr>
      <w:b/>
      <w:kern w:val="2"/>
      <w:sz w:val="24"/>
      <w:szCs w:val="24"/>
    </w:rPr>
  </w:style>
  <w:style w:type="character" w:customStyle="1" w:styleId="78">
    <w:name w:val="Heading 8 Char"/>
    <w:basedOn w:val="58"/>
    <w:link w:val="10"/>
    <w:qFormat/>
    <w:uiPriority w:val="0"/>
    <w:rPr>
      <w:rFonts w:ascii="Arial" w:hAnsi="Arial" w:eastAsia="黑体"/>
      <w:kern w:val="2"/>
      <w:sz w:val="24"/>
      <w:szCs w:val="24"/>
    </w:rPr>
  </w:style>
  <w:style w:type="character" w:customStyle="1" w:styleId="79">
    <w:name w:val="Heading 9 Char"/>
    <w:basedOn w:val="58"/>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eastAsia="MS Mincho"/>
      <w:b/>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6"/>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2"/>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6"/>
    <w:qFormat/>
    <w:uiPriority w:val="0"/>
    <w:pPr>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3"/>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9"/>
    <w:link w:val="283"/>
    <w:qFormat/>
    <w:uiPriority w:val="0"/>
    <w:pPr>
      <w:numPr>
        <w:ilvl w:val="0"/>
        <w:numId w:val="3"/>
      </w:numPr>
      <w:ind w:firstLine="0" w:firstLineChars="0"/>
    </w:pPr>
    <w:rPr>
      <w:rFonts w:cs="Arial"/>
      <w:color w:val="000000"/>
    </w:rPr>
  </w:style>
  <w:style w:type="paragraph" w:customStyle="1" w:styleId="282">
    <w:name w:val="3GPPObservation"/>
    <w:basedOn w:val="69"/>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character" w:customStyle="1" w:styleId="285">
    <w:name w:val="Unresolved Mention1"/>
    <w:basedOn w:val="58"/>
    <w:semiHidden/>
    <w:unhideWhenUsed/>
    <w:qFormat/>
    <w:uiPriority w:val="99"/>
    <w:rPr>
      <w:color w:val="605E5C"/>
      <w:shd w:val="clear" w:color="auto" w:fill="E1DFDD"/>
    </w:rPr>
  </w:style>
  <w:style w:type="paragraph" w:customStyle="1" w:styleId="286">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287">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288">
    <w:name w:val="List Paragraph1"/>
    <w:basedOn w:val="1"/>
    <w:unhideWhenUsed/>
    <w:qFormat/>
    <w:uiPriority w:val="34"/>
    <w:pPr>
      <w:ind w:firstLine="420" w:firstLineChars="200"/>
    </w:pPr>
  </w:style>
  <w:style w:type="paragraph" w:customStyle="1" w:styleId="289">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290">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291">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292">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293">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294">
    <w:name w:val="Revision9"/>
    <w:hidden/>
    <w:unhideWhenUsed/>
    <w:qFormat/>
    <w:uiPriority w:val="99"/>
    <w:rPr>
      <w:rFonts w:ascii="Arial" w:hAnsi="Arial" w:cs="Times New Roman" w:eastAsiaTheme="minorEastAsia"/>
      <w:kern w:val="2"/>
      <w:sz w:val="21"/>
      <w:szCs w:val="21"/>
      <w:lang w:val="en-GB" w:eastAsia="en-GB" w:bidi="ar-SA"/>
    </w:rPr>
  </w:style>
  <w:style w:type="paragraph" w:customStyle="1" w:styleId="295">
    <w:name w:val="Revision10"/>
    <w:hidden/>
    <w:unhideWhenUsed/>
    <w:qFormat/>
    <w:uiPriority w:val="99"/>
    <w:rPr>
      <w:rFonts w:ascii="Arial" w:hAnsi="Arial" w:cs="Times New Roman" w:eastAsiaTheme="minorEastAsia"/>
      <w:kern w:val="2"/>
      <w:sz w:val="21"/>
      <w:szCs w:val="21"/>
      <w:lang w:val="en-GB" w:eastAsia="en-GB" w:bidi="ar-SA"/>
    </w:rPr>
  </w:style>
  <w:style w:type="character" w:customStyle="1" w:styleId="296">
    <w:name w:val="Unresolved Mention2"/>
    <w:basedOn w:val="58"/>
    <w:semiHidden/>
    <w:unhideWhenUsed/>
    <w:qFormat/>
    <w:uiPriority w:val="99"/>
    <w:rPr>
      <w:color w:val="605E5C"/>
      <w:shd w:val="clear" w:color="auto" w:fill="E1DFDD"/>
    </w:rPr>
  </w:style>
  <w:style w:type="paragraph" w:customStyle="1" w:styleId="297">
    <w:name w:val="Revision11"/>
    <w:hidden/>
    <w:unhideWhenUsed/>
    <w:qFormat/>
    <w:uiPriority w:val="99"/>
    <w:rPr>
      <w:rFonts w:ascii="Arial" w:hAnsi="Arial" w:cs="Times New Roman" w:eastAsiaTheme="minorEastAsia"/>
      <w:kern w:val="2"/>
      <w:sz w:val="21"/>
      <w:szCs w:val="21"/>
      <w:lang w:val="en-GB" w:eastAsia="en-GB" w:bidi="ar-SA"/>
    </w:rPr>
  </w:style>
  <w:style w:type="paragraph" w:customStyle="1" w:styleId="298">
    <w:name w:val="Revision12"/>
    <w:hidden/>
    <w:unhideWhenUsed/>
    <w:qFormat/>
    <w:uiPriority w:val="99"/>
    <w:rPr>
      <w:rFonts w:ascii="Arial" w:hAnsi="Arial" w:cs="Times New Roman" w:eastAsiaTheme="minorEastAsia"/>
      <w:kern w:val="2"/>
      <w:sz w:val="21"/>
      <w:szCs w:val="21"/>
      <w:lang w:val="en-GB" w:eastAsia="en-GB" w:bidi="ar-SA"/>
    </w:rPr>
  </w:style>
  <w:style w:type="paragraph" w:customStyle="1" w:styleId="299">
    <w:name w:val="Revision13"/>
    <w:hidden/>
    <w:unhideWhenUsed/>
    <w:qFormat/>
    <w:uiPriority w:val="99"/>
    <w:rPr>
      <w:rFonts w:ascii="Arial" w:hAnsi="Arial" w:cs="Times New Roman" w:eastAsiaTheme="minorEastAsia"/>
      <w:kern w:val="2"/>
      <w:sz w:val="21"/>
      <w:szCs w:val="21"/>
      <w:lang w:val="en-GB" w:eastAsia="en-GB" w:bidi="ar-SA"/>
    </w:rPr>
  </w:style>
  <w:style w:type="paragraph" w:customStyle="1" w:styleId="300">
    <w:name w:val="Revision14"/>
    <w:hidden/>
    <w:unhideWhenUsed/>
    <w:qFormat/>
    <w:uiPriority w:val="99"/>
    <w:rPr>
      <w:rFonts w:ascii="Arial" w:hAnsi="Arial" w:cs="Times New Roman" w:eastAsiaTheme="minorEastAsia"/>
      <w:kern w:val="2"/>
      <w:sz w:val="21"/>
      <w:szCs w:val="21"/>
      <w:lang w:val="en-GB" w:eastAsia="en-GB" w:bidi="ar-SA"/>
    </w:rPr>
  </w:style>
  <w:style w:type="paragraph" w:customStyle="1" w:styleId="301">
    <w:name w:val="Revision15"/>
    <w:hidden/>
    <w:unhideWhenUsed/>
    <w:qFormat/>
    <w:uiPriority w:val="99"/>
    <w:rPr>
      <w:rFonts w:ascii="Arial" w:hAnsi="Arial" w:cs="Times New Roman" w:eastAsiaTheme="minorEastAsia"/>
      <w:kern w:val="2"/>
      <w:sz w:val="21"/>
      <w:szCs w:val="21"/>
      <w:lang w:val="en-GB" w:eastAsia="en-GB" w:bidi="ar-SA"/>
    </w:rPr>
  </w:style>
  <w:style w:type="paragraph" w:customStyle="1" w:styleId="302">
    <w:name w:val="Revision"/>
    <w:hidden/>
    <w:unhideWhenUsed/>
    <w:qFormat/>
    <w:uiPriority w:val="99"/>
    <w:rPr>
      <w:rFonts w:ascii="Arial" w:hAnsi="Arial" w:cs="Times New Roman" w:eastAsiaTheme="minorEastAsia"/>
      <w:kern w:val="2"/>
      <w:sz w:val="21"/>
      <w:szCs w:val="21"/>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13</Pages>
  <Words>5532</Words>
  <Characters>28663</Characters>
  <Lines>104</Lines>
  <Paragraphs>29</Paragraphs>
  <TotalTime>2</TotalTime>
  <ScaleCrop>false</ScaleCrop>
  <LinksUpToDate>false</LinksUpToDate>
  <CharactersWithSpaces>34042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2024-08-07T11:13:00Z</dcterms:created>
  <dc:creator>10033860</dc:creator>
  <cp:lastModifiedBy>ZTE-zhihong-new embodiment</cp:lastModifiedBy>
  <cp:lastPrinted>2113-01-01T00:00:00Z</cp:lastPrinted>
  <dcterms:modified xsi:type="dcterms:W3CDTF">2025-02-07T04:26:24Z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EA030D3C9AE044888DAB7529AA048ABD</vt:lpwstr>
  </property>
</Properties>
</file>